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e"/>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7344EBE7" w14:textId="77777777" w:rsidTr="00215ADD">
        <w:tc>
          <w:tcPr>
            <w:tcW w:w="509" w:type="dxa"/>
          </w:tcPr>
          <w:p w14:paraId="54966C19" w14:textId="77777777" w:rsidR="00672BFD" w:rsidRPr="00405884" w:rsidRDefault="00672BFD" w:rsidP="0024666E">
            <w:pPr>
              <w:pStyle w:val="afffb"/>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9BDD945" w14:textId="77777777" w:rsidR="00672BFD" w:rsidRPr="00672BFD" w:rsidRDefault="00672BFD" w:rsidP="00C94DF2">
            <w:pPr>
              <w:pStyle w:val="afffb"/>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7769E">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14:paraId="10F86C75" w14:textId="77777777" w:rsidTr="00215ADD">
        <w:tc>
          <w:tcPr>
            <w:tcW w:w="509" w:type="dxa"/>
          </w:tcPr>
          <w:p w14:paraId="361AF3D5" w14:textId="77777777" w:rsidR="00672BFD" w:rsidRPr="00672BFD"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e"/>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48EDC2A4" w14:textId="77777777" w:rsidTr="008A173B">
              <w:trPr>
                <w:trHeight w:hRule="exact" w:val="1021"/>
              </w:trPr>
              <w:tc>
                <w:tcPr>
                  <w:tcW w:w="9242" w:type="dxa"/>
                  <w:vAlign w:val="center"/>
                </w:tcPr>
                <w:p w14:paraId="4308F00C" w14:textId="227D811C" w:rsidR="000F4050" w:rsidRDefault="000F4050" w:rsidP="00035B57">
                  <w:pPr>
                    <w:pStyle w:val="affff7"/>
                    <w:framePr w:w="0" w:hRule="auto" w:wrap="auto" w:hAnchor="text" w:xAlign="left" w:yAlign="inline" w:anchorLock="0"/>
                    <w:ind w:left="420" w:right="624"/>
                    <w:rPr>
                      <w:rFonts w:ascii="宋体" w:hAnsi="宋体"/>
                      <w:sz w:val="28"/>
                      <w:szCs w:val="28"/>
                    </w:rPr>
                  </w:pPr>
                  <w:r w:rsidRPr="001446C2">
                    <w:rPr>
                      <w:sz w:val="21"/>
                      <w:szCs w:val="21"/>
                    </w:rPr>
                    <w:t xml:space="preserve"> </w:t>
                  </w:r>
                </w:p>
              </w:tc>
            </w:tr>
          </w:tbl>
          <w:p w14:paraId="6450F5F4" w14:textId="77777777" w:rsidR="00FB231D" w:rsidRPr="00672BFD"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p w14:paraId="25657DAD" w14:textId="49CE2765" w:rsidR="0000040A" w:rsidRPr="00EC4D0A" w:rsidRDefault="00AE2A69" w:rsidP="00EC4D0A">
      <w:pPr>
        <w:pStyle w:val="affff8"/>
        <w:framePr w:w="9639" w:h="895" w:hRule="exact" w:hSpace="181" w:vSpace="181" w:wrap="around" w:hAnchor="page" w:x="1327" w:y="1834"/>
        <w:rPr>
          <w:rFonts w:ascii="黑体" w:eastAsia="黑体" w:hAnsi="黑体"/>
          <w:b w:val="0"/>
          <w:bCs w:val="0"/>
          <w:w w:val="100"/>
          <w:sz w:val="72"/>
          <w:szCs w:val="72"/>
        </w:rPr>
      </w:pPr>
      <w:bookmarkStart w:id="2" w:name="_Hlk26473981"/>
      <w:r w:rsidRPr="00EC4D0A">
        <w:rPr>
          <w:rFonts w:ascii="黑体" w:eastAsia="黑体" w:hint="eastAsia"/>
          <w:b w:val="0"/>
          <w:w w:val="100"/>
          <w:sz w:val="72"/>
          <w:szCs w:val="72"/>
        </w:rPr>
        <w:t>团体</w:t>
      </w:r>
      <w:r w:rsidR="007B7453" w:rsidRPr="00EC4D0A">
        <w:rPr>
          <w:rFonts w:ascii="黑体" w:eastAsia="黑体" w:hAnsi="黑体" w:hint="eastAsia"/>
          <w:b w:val="0"/>
          <w:bCs w:val="0"/>
          <w:w w:val="100"/>
          <w:sz w:val="72"/>
          <w:szCs w:val="72"/>
        </w:rPr>
        <w:t>标准</w:t>
      </w:r>
    </w:p>
    <w:bookmarkEnd w:id="2"/>
    <w:p w14:paraId="41932007" w14:textId="59F63D49" w:rsidR="00AA456B" w:rsidRPr="00EC4D0A" w:rsidRDefault="00AE2A69" w:rsidP="00A952D7">
      <w:pPr>
        <w:pStyle w:val="affffffffff5"/>
        <w:framePr w:wrap="auto"/>
        <w:rPr>
          <w:b/>
          <w:bCs w:val="0"/>
        </w:rPr>
      </w:pPr>
      <w:r w:rsidRPr="00EC4D0A">
        <w:rPr>
          <w:b/>
          <w:bCs w:val="0"/>
        </w:rPr>
        <w:t>T/</w:t>
      </w:r>
      <w:r w:rsidR="00EC4D0A">
        <w:rPr>
          <w:b/>
          <w:bCs w:val="0"/>
        </w:rPr>
        <w:fldChar w:fldCharType="begin">
          <w:ffData>
            <w:name w:val="文字1"/>
            <w:enabled/>
            <w:calcOnExit w:val="0"/>
            <w:textInput>
              <w:default w:val="CNEA"/>
            </w:textInput>
          </w:ffData>
        </w:fldChar>
      </w:r>
      <w:bookmarkStart w:id="3" w:name="文字1"/>
      <w:r w:rsidR="00EC4D0A">
        <w:rPr>
          <w:b/>
          <w:bCs w:val="0"/>
        </w:rPr>
        <w:instrText xml:space="preserve"> FORMTEXT </w:instrText>
      </w:r>
      <w:r w:rsidR="00EC4D0A">
        <w:rPr>
          <w:b/>
          <w:bCs w:val="0"/>
        </w:rPr>
      </w:r>
      <w:r w:rsidR="00EC4D0A">
        <w:rPr>
          <w:b/>
          <w:bCs w:val="0"/>
        </w:rPr>
        <w:fldChar w:fldCharType="separate"/>
      </w:r>
      <w:r w:rsidR="00EC4D0A">
        <w:rPr>
          <w:b/>
          <w:bCs w:val="0"/>
        </w:rPr>
        <w:t>CNEA</w:t>
      </w:r>
      <w:r w:rsidR="00EC4D0A">
        <w:rPr>
          <w:b/>
          <w:bCs w:val="0"/>
        </w:rPr>
        <w:fldChar w:fldCharType="end"/>
      </w:r>
      <w:bookmarkEnd w:id="3"/>
      <w:r w:rsidR="00634D9E" w:rsidRPr="00EC4D0A">
        <w:rPr>
          <w:b/>
          <w:bCs w:val="0"/>
        </w:rPr>
        <w:t xml:space="preserve"> </w:t>
      </w:r>
      <w:r w:rsidR="00EB31ED" w:rsidRPr="00EC4D0A">
        <w:rPr>
          <w:b/>
          <w:bCs w:val="0"/>
        </w:rPr>
        <w:fldChar w:fldCharType="begin">
          <w:ffData>
            <w:name w:val="NSTD_CODE_F"/>
            <w:enabled/>
            <w:calcOnExit w:val="0"/>
            <w:textInput>
              <w:default w:val="XXXX"/>
            </w:textInput>
          </w:ffData>
        </w:fldChar>
      </w:r>
      <w:bookmarkStart w:id="4" w:name="NSTD_CODE_F"/>
      <w:r w:rsidR="00EB31ED" w:rsidRPr="00EC4D0A">
        <w:rPr>
          <w:b/>
          <w:bCs w:val="0"/>
        </w:rPr>
        <w:instrText xml:space="preserve"> FORMTEXT </w:instrText>
      </w:r>
      <w:r w:rsidR="00EB31ED" w:rsidRPr="00EC4D0A">
        <w:rPr>
          <w:b/>
          <w:bCs w:val="0"/>
        </w:rPr>
      </w:r>
      <w:r w:rsidR="00EB31ED" w:rsidRPr="00EC4D0A">
        <w:rPr>
          <w:b/>
          <w:bCs w:val="0"/>
        </w:rPr>
        <w:fldChar w:fldCharType="separate"/>
      </w:r>
      <w:r w:rsidR="00EB31ED" w:rsidRPr="00EC4D0A">
        <w:rPr>
          <w:b/>
          <w:bCs w:val="0"/>
        </w:rPr>
        <w:t>XXXX</w:t>
      </w:r>
      <w:r w:rsidR="00EB31ED" w:rsidRPr="00EC4D0A">
        <w:rPr>
          <w:b/>
          <w:bCs w:val="0"/>
        </w:rPr>
        <w:fldChar w:fldCharType="end"/>
      </w:r>
      <w:bookmarkEnd w:id="4"/>
      <w:r w:rsidR="004644A6" w:rsidRPr="00EC4D0A">
        <w:rPr>
          <w:rFonts w:hAnsi="黑体"/>
          <w:b/>
          <w:bCs w:val="0"/>
        </w:rPr>
        <w:t>—</w:t>
      </w:r>
      <w:r w:rsidR="00087A77" w:rsidRPr="00EC4D0A">
        <w:rPr>
          <w:b/>
          <w:bCs w:val="0"/>
        </w:rPr>
        <w:fldChar w:fldCharType="begin">
          <w:ffData>
            <w:name w:val="NSTD_CODE_B"/>
            <w:enabled/>
            <w:calcOnExit w:val="0"/>
            <w:textInput>
              <w:default w:val="XXXX"/>
            </w:textInput>
          </w:ffData>
        </w:fldChar>
      </w:r>
      <w:bookmarkStart w:id="5" w:name="NSTD_CODE_B"/>
      <w:r w:rsidR="00087A77" w:rsidRPr="00EC4D0A">
        <w:rPr>
          <w:b/>
          <w:bCs w:val="0"/>
        </w:rPr>
        <w:instrText xml:space="preserve"> FORMTEXT </w:instrText>
      </w:r>
      <w:r w:rsidR="00087A77" w:rsidRPr="00EC4D0A">
        <w:rPr>
          <w:b/>
          <w:bCs w:val="0"/>
        </w:rPr>
      </w:r>
      <w:r w:rsidR="00087A77" w:rsidRPr="00EC4D0A">
        <w:rPr>
          <w:b/>
          <w:bCs w:val="0"/>
        </w:rPr>
        <w:fldChar w:fldCharType="separate"/>
      </w:r>
      <w:r w:rsidR="00087A77" w:rsidRPr="00EC4D0A">
        <w:rPr>
          <w:b/>
          <w:bCs w:val="0"/>
        </w:rPr>
        <w:t>XXXX</w:t>
      </w:r>
      <w:r w:rsidR="00087A77" w:rsidRPr="00EC4D0A">
        <w:rPr>
          <w:b/>
          <w:bCs w:val="0"/>
        </w:rPr>
        <w:fldChar w:fldCharType="end"/>
      </w:r>
      <w:bookmarkEnd w:id="5"/>
    </w:p>
    <w:p w14:paraId="44407FA3" w14:textId="77777777" w:rsidR="00E846C8" w:rsidRPr="001E4882" w:rsidRDefault="00087A77" w:rsidP="00A952D7">
      <w:pPr>
        <w:pStyle w:val="affffffffff6"/>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796D7AE9"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05038FF" wp14:editId="60A76A59">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7513BF"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78112FA8" w14:textId="77777777" w:rsidR="006816A4" w:rsidRDefault="006816A4" w:rsidP="0036429C">
      <w:pPr>
        <w:pStyle w:val="affff8"/>
        <w:framePr w:w="9639" w:h="6976" w:hRule="exact" w:hSpace="0" w:vSpace="0" w:wrap="around" w:hAnchor="page" w:y="6408"/>
        <w:jc w:val="center"/>
        <w:rPr>
          <w:rFonts w:ascii="黑体" w:eastAsia="黑体" w:hAnsi="黑体"/>
          <w:b w:val="0"/>
          <w:bCs w:val="0"/>
          <w:w w:val="100"/>
        </w:rPr>
      </w:pPr>
    </w:p>
    <w:p w14:paraId="465E3957" w14:textId="77777777" w:rsidR="006816A4" w:rsidRDefault="00562308" w:rsidP="0006151B">
      <w:pPr>
        <w:pStyle w:val="affffffffff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8F1EDA">
        <w:t>压水堆核电厂用泵设计制造通则</w:t>
      </w:r>
      <w:r w:rsidR="008F1EDA">
        <w:cr/>
        <w:t>第3部分:主给水泵</w:t>
      </w:r>
      <w:r>
        <w:fldChar w:fldCharType="end"/>
      </w:r>
      <w:bookmarkEnd w:id="7"/>
    </w:p>
    <w:p w14:paraId="27CA9B72" w14:textId="77777777" w:rsidR="00815419" w:rsidRPr="00815419" w:rsidRDefault="00815419" w:rsidP="00324EDD">
      <w:pPr>
        <w:framePr w:w="9639" w:h="6974" w:hRule="exact" w:wrap="around" w:vAnchor="page" w:hAnchor="page" w:x="1419" w:y="6408" w:anchorLock="1"/>
        <w:ind w:left="-1418"/>
      </w:pPr>
    </w:p>
    <w:p w14:paraId="22BA19EA" w14:textId="77777777" w:rsidR="00755402" w:rsidRPr="008B50C8" w:rsidRDefault="00F515EE" w:rsidP="00463B77">
      <w:pPr>
        <w:pStyle w:val="afffffff7"/>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8"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hint="eastAsia"/>
          <w:noProof/>
          <w:szCs w:val="28"/>
        </w:rPr>
        <w:t>点击此处添加标准名称的英文译名</w:t>
      </w:r>
      <w:r>
        <w:rPr>
          <w:rFonts w:eastAsia="黑体"/>
          <w:noProof/>
          <w:szCs w:val="28"/>
        </w:rPr>
        <w:fldChar w:fldCharType="end"/>
      </w:r>
      <w:bookmarkEnd w:id="8"/>
    </w:p>
    <w:p w14:paraId="5880F402" w14:textId="77777777" w:rsidR="00815419" w:rsidRPr="00324EDD" w:rsidRDefault="00815419" w:rsidP="00324EDD">
      <w:pPr>
        <w:framePr w:w="9639" w:h="6974" w:hRule="exact" w:wrap="around" w:vAnchor="page" w:hAnchor="page" w:x="1419" w:y="6408" w:anchorLock="1"/>
        <w:spacing w:line="760" w:lineRule="exact"/>
        <w:ind w:left="-1418"/>
      </w:pPr>
    </w:p>
    <w:p w14:paraId="661DCDEF" w14:textId="77777777" w:rsidR="00B87131" w:rsidRPr="008B50C8" w:rsidRDefault="00B87131" w:rsidP="00463B77">
      <w:pPr>
        <w:pStyle w:val="afffffff7"/>
        <w:framePr w:w="9639" w:h="6974" w:hRule="exact" w:wrap="around" w:vAnchor="page" w:hAnchor="page" w:x="1419" w:y="6408" w:anchorLock="1"/>
        <w:textAlignment w:val="bottom"/>
        <w:rPr>
          <w:rFonts w:eastAsia="黑体"/>
          <w:noProof/>
          <w:szCs w:val="28"/>
        </w:rPr>
      </w:pPr>
    </w:p>
    <w:p w14:paraId="20724888" w14:textId="77777777" w:rsidR="00CA7AFD" w:rsidRPr="00AC4D95" w:rsidRDefault="00A32D73" w:rsidP="00463B77">
      <w:pPr>
        <w:pStyle w:val="afffffff7"/>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9"/>
    </w:p>
    <w:p w14:paraId="5B5542CD" w14:textId="77777777" w:rsidR="0036429C" w:rsidRDefault="00B378E5" w:rsidP="00463B77">
      <w:pPr>
        <w:pStyle w:val="afffffff7"/>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Pr>
          <w:noProof/>
          <w:sz w:val="21"/>
          <w:szCs w:val="28"/>
        </w:rPr>
        <w:instrText xml:space="preserve"> FORMTEXT </w:instrText>
      </w:r>
      <w:r>
        <w:rPr>
          <w:noProof/>
          <w:sz w:val="21"/>
          <w:szCs w:val="28"/>
        </w:rPr>
      </w:r>
      <w:r>
        <w:rPr>
          <w:noProof/>
          <w:sz w:val="21"/>
          <w:szCs w:val="28"/>
        </w:rPr>
        <w:fldChar w:fldCharType="separate"/>
      </w:r>
      <w:r w:rsidR="002E5E43">
        <w:rPr>
          <w:rFonts w:hint="eastAsia"/>
          <w:noProof/>
          <w:sz w:val="21"/>
          <w:szCs w:val="28"/>
        </w:rPr>
        <w:t>（本草案完成时间：</w:t>
      </w:r>
      <w:r w:rsidR="002E5E43">
        <w:rPr>
          <w:rFonts w:hint="eastAsia"/>
          <w:noProof/>
          <w:sz w:val="21"/>
          <w:szCs w:val="28"/>
        </w:rPr>
        <w:t>2</w:t>
      </w:r>
      <w:r w:rsidR="002E5E43">
        <w:rPr>
          <w:noProof/>
          <w:sz w:val="21"/>
          <w:szCs w:val="28"/>
        </w:rPr>
        <w:t>022-10-27</w:t>
      </w:r>
      <w:r w:rsidR="002E5E43">
        <w:rPr>
          <w:rFonts w:hint="eastAsia"/>
          <w:noProof/>
          <w:sz w:val="21"/>
          <w:szCs w:val="28"/>
        </w:rPr>
        <w:t>）</w:t>
      </w:r>
      <w:r>
        <w:rPr>
          <w:noProof/>
          <w:sz w:val="21"/>
          <w:szCs w:val="28"/>
        </w:rPr>
        <w:fldChar w:fldCharType="end"/>
      </w:r>
      <w:bookmarkEnd w:id="10"/>
    </w:p>
    <w:p w14:paraId="70F0918E" w14:textId="77777777" w:rsidR="00DE703F" w:rsidRPr="00A6537A" w:rsidRDefault="008620FC" w:rsidP="00463B77">
      <w:pPr>
        <w:pStyle w:val="afffffff7"/>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1"/>
    </w:p>
    <w:p w14:paraId="580CE1AE" w14:textId="77777777" w:rsidR="00CD50A1" w:rsidRDefault="00087A77" w:rsidP="00EE7869">
      <w:pPr>
        <w:pStyle w:val="affffffffff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14:paraId="013ABC09" w14:textId="77777777" w:rsidR="00CD50A1" w:rsidRDefault="00087A77" w:rsidP="00EE7869">
      <w:pPr>
        <w:pStyle w:val="affffffffff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14:paraId="454C675B" w14:textId="77777777" w:rsidR="007B7453" w:rsidRPr="004C7E8B" w:rsidRDefault="007B7453" w:rsidP="004C25A2">
      <w:pPr>
        <w:pStyle w:val="affffffff7"/>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Pr="004C7E8B">
        <w:rPr>
          <w:rStyle w:val="afffffffffffc"/>
          <w:rFonts w:hAnsi="黑体" w:hint="eastAsia"/>
          <w:position w:val="0"/>
        </w:rPr>
        <w:t>发</w:t>
      </w:r>
      <w:r w:rsidRPr="004C7E8B">
        <w:rPr>
          <w:rStyle w:val="afffffffffffc"/>
          <w:rFonts w:hAnsi="黑体" w:hint="eastAsia"/>
          <w:spacing w:val="0"/>
          <w:position w:val="0"/>
        </w:rPr>
        <w:t>布</w:t>
      </w:r>
    </w:p>
    <w:p w14:paraId="1F25EFD8" w14:textId="77777777" w:rsidR="00A02BAE" w:rsidRPr="00CD50A1" w:rsidRDefault="006A37B9" w:rsidP="00A02BAE">
      <w:pPr>
        <w:rPr>
          <w:rFonts w:ascii="宋体" w:hAnsi="宋体"/>
          <w:sz w:val="28"/>
          <w:szCs w:val="28"/>
        </w:rPr>
        <w:sectPr w:rsidR="00A02BAE" w:rsidRPr="00CD50A1" w:rsidSect="009908A3">
          <w:headerReference w:type="default" r:id="rId8"/>
          <w:footerReference w:type="even" r:id="rId9"/>
          <w:headerReference w:type="first" r:id="rId10"/>
          <w:footerReference w:type="first" r:id="rId11"/>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1A7BEC3" wp14:editId="6B4DFDE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E3E456"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0D6EF1FC" w14:textId="77777777" w:rsidR="00AE515F" w:rsidRDefault="00AE515F" w:rsidP="00AE515F">
      <w:pPr>
        <w:pStyle w:val="affffff4"/>
        <w:spacing w:after="360"/>
      </w:pPr>
      <w:bookmarkStart w:id="19" w:name="BookMark1"/>
      <w:bookmarkStart w:id="20" w:name="_Toc116558604"/>
      <w:bookmarkStart w:id="21" w:name="_Toc116658883"/>
      <w:bookmarkStart w:id="22" w:name="_Toc116659933"/>
      <w:bookmarkStart w:id="23" w:name="_Toc117260501"/>
      <w:bookmarkStart w:id="24" w:name="_Toc117260579"/>
      <w:bookmarkStart w:id="25" w:name="_Toc117493245"/>
      <w:r w:rsidRPr="00AE515F">
        <w:rPr>
          <w:rFonts w:hint="eastAsia"/>
          <w:spacing w:val="320"/>
        </w:rPr>
        <w:lastRenderedPageBreak/>
        <w:t>目</w:t>
      </w:r>
      <w:r>
        <w:rPr>
          <w:rFonts w:hint="eastAsia"/>
        </w:rPr>
        <w:t>次</w:t>
      </w:r>
    </w:p>
    <w:p w14:paraId="74461315" w14:textId="77777777" w:rsidR="00AE515F" w:rsidRPr="00AE515F" w:rsidRDefault="00AE515F">
      <w:pPr>
        <w:pStyle w:val="TOC1"/>
        <w:tabs>
          <w:tab w:val="right" w:leader="dot" w:pos="9344"/>
        </w:tabs>
        <w:rPr>
          <w:rFonts w:asciiTheme="minorHAnsi" w:eastAsiaTheme="minorEastAsia" w:hAnsiTheme="minorHAnsi" w:cstheme="minorBidi"/>
          <w:noProof/>
          <w:szCs w:val="22"/>
        </w:rPr>
      </w:pPr>
      <w:r w:rsidRPr="00AE515F">
        <w:fldChar w:fldCharType="begin"/>
      </w:r>
      <w:r w:rsidRPr="00AE515F">
        <w:instrText xml:space="preserve"> TOC \o "1-1" \h \t "标准文件_一级条标题,2,标准文件_附录一级条标题,2," </w:instrText>
      </w:r>
      <w:r w:rsidRPr="00AE515F">
        <w:fldChar w:fldCharType="separate"/>
      </w:r>
      <w:hyperlink w:anchor="_Toc117685374" w:history="1">
        <w:r w:rsidRPr="00AE515F">
          <w:rPr>
            <w:rStyle w:val="afffffff0"/>
            <w:rFonts w:hint="eastAsia"/>
            <w:noProof/>
          </w:rPr>
          <w:t>前言</w:t>
        </w:r>
        <w:r w:rsidRPr="00AE515F">
          <w:rPr>
            <w:noProof/>
          </w:rPr>
          <w:tab/>
        </w:r>
        <w:r w:rsidRPr="00AE515F">
          <w:rPr>
            <w:noProof/>
          </w:rPr>
          <w:fldChar w:fldCharType="begin"/>
        </w:r>
        <w:r w:rsidRPr="00AE515F">
          <w:rPr>
            <w:noProof/>
          </w:rPr>
          <w:instrText xml:space="preserve"> PAGEREF _Toc117685374 \h </w:instrText>
        </w:r>
        <w:r w:rsidRPr="00AE515F">
          <w:rPr>
            <w:noProof/>
          </w:rPr>
        </w:r>
        <w:r w:rsidRPr="00AE515F">
          <w:rPr>
            <w:noProof/>
          </w:rPr>
          <w:fldChar w:fldCharType="separate"/>
        </w:r>
        <w:r>
          <w:rPr>
            <w:noProof/>
          </w:rPr>
          <w:t>III</w:t>
        </w:r>
        <w:r w:rsidRPr="00AE515F">
          <w:rPr>
            <w:noProof/>
          </w:rPr>
          <w:fldChar w:fldCharType="end"/>
        </w:r>
      </w:hyperlink>
    </w:p>
    <w:p w14:paraId="3F56F1DB" w14:textId="77777777" w:rsidR="00AE515F" w:rsidRPr="00AE515F" w:rsidRDefault="00000000">
      <w:pPr>
        <w:pStyle w:val="TOC1"/>
        <w:tabs>
          <w:tab w:val="right" w:leader="dot" w:pos="9344"/>
        </w:tabs>
        <w:rPr>
          <w:rFonts w:asciiTheme="minorHAnsi" w:eastAsiaTheme="minorEastAsia" w:hAnsiTheme="minorHAnsi" w:cstheme="minorBidi"/>
          <w:noProof/>
          <w:szCs w:val="22"/>
        </w:rPr>
      </w:pPr>
      <w:hyperlink w:anchor="_Toc117685375" w:history="1">
        <w:r w:rsidR="00AE515F" w:rsidRPr="00AE515F">
          <w:rPr>
            <w:rStyle w:val="afffffff0"/>
            <w:noProof/>
          </w:rPr>
          <w:t>1</w:t>
        </w:r>
        <w:r w:rsidR="00AE515F">
          <w:rPr>
            <w:rStyle w:val="afffffff0"/>
            <w:noProof/>
          </w:rPr>
          <w:t xml:space="preserve"> </w:t>
        </w:r>
        <w:r w:rsidR="00AE515F" w:rsidRPr="00AE515F">
          <w:rPr>
            <w:rStyle w:val="afffffff0"/>
            <w:rFonts w:hint="eastAsia"/>
            <w:noProof/>
          </w:rPr>
          <w:t xml:space="preserve"> 范围</w:t>
        </w:r>
        <w:r w:rsidR="00AE515F" w:rsidRPr="00AE515F">
          <w:rPr>
            <w:noProof/>
          </w:rPr>
          <w:tab/>
        </w:r>
        <w:r w:rsidR="00AE515F" w:rsidRPr="00AE515F">
          <w:rPr>
            <w:noProof/>
          </w:rPr>
          <w:fldChar w:fldCharType="begin"/>
        </w:r>
        <w:r w:rsidR="00AE515F" w:rsidRPr="00AE515F">
          <w:rPr>
            <w:noProof/>
          </w:rPr>
          <w:instrText xml:space="preserve"> PAGEREF _Toc117685375 \h </w:instrText>
        </w:r>
        <w:r w:rsidR="00AE515F" w:rsidRPr="00AE515F">
          <w:rPr>
            <w:noProof/>
          </w:rPr>
        </w:r>
        <w:r w:rsidR="00AE515F" w:rsidRPr="00AE515F">
          <w:rPr>
            <w:noProof/>
          </w:rPr>
          <w:fldChar w:fldCharType="separate"/>
        </w:r>
        <w:r w:rsidR="00AE515F">
          <w:rPr>
            <w:noProof/>
          </w:rPr>
          <w:t>1</w:t>
        </w:r>
        <w:r w:rsidR="00AE515F" w:rsidRPr="00AE515F">
          <w:rPr>
            <w:noProof/>
          </w:rPr>
          <w:fldChar w:fldCharType="end"/>
        </w:r>
      </w:hyperlink>
    </w:p>
    <w:p w14:paraId="058947B0" w14:textId="77777777" w:rsidR="00AE515F" w:rsidRPr="00AE515F" w:rsidRDefault="00000000">
      <w:pPr>
        <w:pStyle w:val="TOC1"/>
        <w:tabs>
          <w:tab w:val="right" w:leader="dot" w:pos="9344"/>
        </w:tabs>
        <w:rPr>
          <w:rFonts w:asciiTheme="minorHAnsi" w:eastAsiaTheme="minorEastAsia" w:hAnsiTheme="minorHAnsi" w:cstheme="minorBidi"/>
          <w:noProof/>
          <w:szCs w:val="22"/>
        </w:rPr>
      </w:pPr>
      <w:hyperlink w:anchor="_Toc117685376" w:history="1">
        <w:r w:rsidR="00AE515F" w:rsidRPr="00AE515F">
          <w:rPr>
            <w:rStyle w:val="afffffff0"/>
            <w:noProof/>
          </w:rPr>
          <w:t>2</w:t>
        </w:r>
        <w:r w:rsidR="00AE515F">
          <w:rPr>
            <w:rStyle w:val="afffffff0"/>
            <w:noProof/>
          </w:rPr>
          <w:t xml:space="preserve"> </w:t>
        </w:r>
        <w:r w:rsidR="00AE515F" w:rsidRPr="00AE515F">
          <w:rPr>
            <w:rStyle w:val="afffffff0"/>
            <w:rFonts w:hint="eastAsia"/>
            <w:noProof/>
          </w:rPr>
          <w:t xml:space="preserve"> 规范性引用文件</w:t>
        </w:r>
        <w:r w:rsidR="00AE515F" w:rsidRPr="00AE515F">
          <w:rPr>
            <w:noProof/>
          </w:rPr>
          <w:tab/>
        </w:r>
        <w:r w:rsidR="00AE515F" w:rsidRPr="00AE515F">
          <w:rPr>
            <w:noProof/>
          </w:rPr>
          <w:fldChar w:fldCharType="begin"/>
        </w:r>
        <w:r w:rsidR="00AE515F" w:rsidRPr="00AE515F">
          <w:rPr>
            <w:noProof/>
          </w:rPr>
          <w:instrText xml:space="preserve"> PAGEREF _Toc117685376 \h </w:instrText>
        </w:r>
        <w:r w:rsidR="00AE515F" w:rsidRPr="00AE515F">
          <w:rPr>
            <w:noProof/>
          </w:rPr>
        </w:r>
        <w:r w:rsidR="00AE515F" w:rsidRPr="00AE515F">
          <w:rPr>
            <w:noProof/>
          </w:rPr>
          <w:fldChar w:fldCharType="separate"/>
        </w:r>
        <w:r w:rsidR="00AE515F">
          <w:rPr>
            <w:noProof/>
          </w:rPr>
          <w:t>1</w:t>
        </w:r>
        <w:r w:rsidR="00AE515F" w:rsidRPr="00AE515F">
          <w:rPr>
            <w:noProof/>
          </w:rPr>
          <w:fldChar w:fldCharType="end"/>
        </w:r>
      </w:hyperlink>
    </w:p>
    <w:p w14:paraId="7E8FD857" w14:textId="77777777" w:rsidR="00AE515F" w:rsidRPr="00AE515F" w:rsidRDefault="00000000">
      <w:pPr>
        <w:pStyle w:val="TOC1"/>
        <w:tabs>
          <w:tab w:val="right" w:leader="dot" w:pos="9344"/>
        </w:tabs>
        <w:rPr>
          <w:rFonts w:asciiTheme="minorHAnsi" w:eastAsiaTheme="minorEastAsia" w:hAnsiTheme="minorHAnsi" w:cstheme="minorBidi"/>
          <w:noProof/>
          <w:szCs w:val="22"/>
        </w:rPr>
      </w:pPr>
      <w:hyperlink w:anchor="_Toc117685377" w:history="1">
        <w:r w:rsidR="00AE515F" w:rsidRPr="00AE515F">
          <w:rPr>
            <w:rStyle w:val="afffffff0"/>
            <w:noProof/>
          </w:rPr>
          <w:t>3</w:t>
        </w:r>
        <w:r w:rsidR="00AE515F">
          <w:rPr>
            <w:rStyle w:val="afffffff0"/>
            <w:noProof/>
          </w:rPr>
          <w:t xml:space="preserve"> </w:t>
        </w:r>
        <w:r w:rsidR="00AE515F" w:rsidRPr="00AE515F">
          <w:rPr>
            <w:rStyle w:val="afffffff0"/>
            <w:rFonts w:hint="eastAsia"/>
            <w:noProof/>
          </w:rPr>
          <w:t xml:space="preserve"> 术语和定义</w:t>
        </w:r>
        <w:r w:rsidR="00AE515F" w:rsidRPr="00AE515F">
          <w:rPr>
            <w:noProof/>
          </w:rPr>
          <w:tab/>
        </w:r>
        <w:r w:rsidR="00AE515F" w:rsidRPr="00AE515F">
          <w:rPr>
            <w:noProof/>
          </w:rPr>
          <w:fldChar w:fldCharType="begin"/>
        </w:r>
        <w:r w:rsidR="00AE515F" w:rsidRPr="00AE515F">
          <w:rPr>
            <w:noProof/>
          </w:rPr>
          <w:instrText xml:space="preserve"> PAGEREF _Toc117685377 \h </w:instrText>
        </w:r>
        <w:r w:rsidR="00AE515F" w:rsidRPr="00AE515F">
          <w:rPr>
            <w:noProof/>
          </w:rPr>
        </w:r>
        <w:r w:rsidR="00AE515F" w:rsidRPr="00AE515F">
          <w:rPr>
            <w:noProof/>
          </w:rPr>
          <w:fldChar w:fldCharType="separate"/>
        </w:r>
        <w:r w:rsidR="00AE515F">
          <w:rPr>
            <w:noProof/>
          </w:rPr>
          <w:t>1</w:t>
        </w:r>
        <w:r w:rsidR="00AE515F" w:rsidRPr="00AE515F">
          <w:rPr>
            <w:noProof/>
          </w:rPr>
          <w:fldChar w:fldCharType="end"/>
        </w:r>
      </w:hyperlink>
    </w:p>
    <w:p w14:paraId="6F6B84A7" w14:textId="77777777" w:rsidR="00AE515F" w:rsidRPr="00AE515F" w:rsidRDefault="00000000">
      <w:pPr>
        <w:pStyle w:val="TOC1"/>
        <w:tabs>
          <w:tab w:val="right" w:leader="dot" w:pos="9344"/>
        </w:tabs>
        <w:rPr>
          <w:rFonts w:asciiTheme="minorHAnsi" w:eastAsiaTheme="minorEastAsia" w:hAnsiTheme="minorHAnsi" w:cstheme="minorBidi"/>
          <w:noProof/>
          <w:szCs w:val="22"/>
        </w:rPr>
      </w:pPr>
      <w:hyperlink w:anchor="_Toc117685378" w:history="1">
        <w:r w:rsidR="00AE515F" w:rsidRPr="00AE515F">
          <w:rPr>
            <w:rStyle w:val="afffffff0"/>
            <w:noProof/>
          </w:rPr>
          <w:t>4</w:t>
        </w:r>
        <w:r w:rsidR="00AE515F">
          <w:rPr>
            <w:rStyle w:val="afffffff0"/>
            <w:noProof/>
          </w:rPr>
          <w:t xml:space="preserve"> </w:t>
        </w:r>
        <w:r w:rsidR="00AE515F" w:rsidRPr="00AE515F">
          <w:rPr>
            <w:rStyle w:val="afffffff0"/>
            <w:rFonts w:hint="eastAsia"/>
            <w:noProof/>
          </w:rPr>
          <w:t xml:space="preserve"> 设计</w:t>
        </w:r>
        <w:r w:rsidR="00AE515F" w:rsidRPr="00AE515F">
          <w:rPr>
            <w:noProof/>
          </w:rPr>
          <w:tab/>
        </w:r>
        <w:r w:rsidR="00AE515F" w:rsidRPr="00AE515F">
          <w:rPr>
            <w:noProof/>
          </w:rPr>
          <w:fldChar w:fldCharType="begin"/>
        </w:r>
        <w:r w:rsidR="00AE515F" w:rsidRPr="00AE515F">
          <w:rPr>
            <w:noProof/>
          </w:rPr>
          <w:instrText xml:space="preserve"> PAGEREF _Toc117685378 \h </w:instrText>
        </w:r>
        <w:r w:rsidR="00AE515F" w:rsidRPr="00AE515F">
          <w:rPr>
            <w:noProof/>
          </w:rPr>
        </w:r>
        <w:r w:rsidR="00AE515F" w:rsidRPr="00AE515F">
          <w:rPr>
            <w:noProof/>
          </w:rPr>
          <w:fldChar w:fldCharType="separate"/>
        </w:r>
        <w:r w:rsidR="00AE515F">
          <w:rPr>
            <w:noProof/>
          </w:rPr>
          <w:t>1</w:t>
        </w:r>
        <w:r w:rsidR="00AE515F" w:rsidRPr="00AE515F">
          <w:rPr>
            <w:noProof/>
          </w:rPr>
          <w:fldChar w:fldCharType="end"/>
        </w:r>
      </w:hyperlink>
    </w:p>
    <w:p w14:paraId="0ACCEF09" w14:textId="77777777" w:rsidR="00AE515F" w:rsidRPr="00AE515F" w:rsidRDefault="00000000">
      <w:pPr>
        <w:pStyle w:val="TOC2"/>
        <w:rPr>
          <w:rFonts w:asciiTheme="minorHAnsi" w:eastAsiaTheme="minorEastAsia" w:hAnsiTheme="minorHAnsi" w:cstheme="minorBidi"/>
          <w:noProof/>
          <w:szCs w:val="22"/>
        </w:rPr>
      </w:pPr>
      <w:hyperlink w:anchor="_Toc117685379" w:history="1">
        <w:r w:rsidR="00AE515F" w:rsidRPr="00AE515F">
          <w:rPr>
            <w:rStyle w:val="afffffff0"/>
            <w:noProof/>
            <w14:scene3d>
              <w14:camera w14:prst="orthographicFront"/>
              <w14:lightRig w14:rig="threePt" w14:dir="t">
                <w14:rot w14:lat="0" w14:lon="0" w14:rev="0"/>
              </w14:lightRig>
            </w14:scene3d>
          </w:rPr>
          <w:t>4.1</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设计范围</w:t>
        </w:r>
        <w:r w:rsidR="00AE515F" w:rsidRPr="00AE515F">
          <w:rPr>
            <w:noProof/>
          </w:rPr>
          <w:tab/>
        </w:r>
        <w:r w:rsidR="00AE515F" w:rsidRPr="00AE515F">
          <w:rPr>
            <w:noProof/>
          </w:rPr>
          <w:fldChar w:fldCharType="begin"/>
        </w:r>
        <w:r w:rsidR="00AE515F" w:rsidRPr="00AE515F">
          <w:rPr>
            <w:noProof/>
          </w:rPr>
          <w:instrText xml:space="preserve"> PAGEREF _Toc117685379 \h </w:instrText>
        </w:r>
        <w:r w:rsidR="00AE515F" w:rsidRPr="00AE515F">
          <w:rPr>
            <w:noProof/>
          </w:rPr>
        </w:r>
        <w:r w:rsidR="00AE515F" w:rsidRPr="00AE515F">
          <w:rPr>
            <w:noProof/>
          </w:rPr>
          <w:fldChar w:fldCharType="separate"/>
        </w:r>
        <w:r w:rsidR="00AE515F">
          <w:rPr>
            <w:noProof/>
          </w:rPr>
          <w:t>1</w:t>
        </w:r>
        <w:r w:rsidR="00AE515F" w:rsidRPr="00AE515F">
          <w:rPr>
            <w:noProof/>
          </w:rPr>
          <w:fldChar w:fldCharType="end"/>
        </w:r>
      </w:hyperlink>
    </w:p>
    <w:p w14:paraId="72FAE330" w14:textId="77777777" w:rsidR="00AE515F" w:rsidRPr="00AE515F" w:rsidRDefault="00000000">
      <w:pPr>
        <w:pStyle w:val="TOC2"/>
        <w:rPr>
          <w:rFonts w:asciiTheme="minorHAnsi" w:eastAsiaTheme="minorEastAsia" w:hAnsiTheme="minorHAnsi" w:cstheme="minorBidi"/>
          <w:noProof/>
          <w:szCs w:val="22"/>
        </w:rPr>
      </w:pPr>
      <w:hyperlink w:anchor="_Toc117685380" w:history="1">
        <w:r w:rsidR="00AE515F" w:rsidRPr="00AE515F">
          <w:rPr>
            <w:rStyle w:val="afffffff0"/>
            <w:noProof/>
            <w14:scene3d>
              <w14:camera w14:prst="orthographicFront"/>
              <w14:lightRig w14:rig="threePt" w14:dir="t">
                <w14:rot w14:lat="0" w14:lon="0" w14:rev="0"/>
              </w14:lightRig>
            </w14:scene3d>
          </w:rPr>
          <w:t>4.2</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结构型式</w:t>
        </w:r>
        <w:r w:rsidR="00AE515F" w:rsidRPr="00AE515F">
          <w:rPr>
            <w:noProof/>
          </w:rPr>
          <w:tab/>
        </w:r>
        <w:r w:rsidR="00AE515F" w:rsidRPr="00AE515F">
          <w:rPr>
            <w:noProof/>
          </w:rPr>
          <w:fldChar w:fldCharType="begin"/>
        </w:r>
        <w:r w:rsidR="00AE515F" w:rsidRPr="00AE515F">
          <w:rPr>
            <w:noProof/>
          </w:rPr>
          <w:instrText xml:space="preserve"> PAGEREF _Toc117685380 \h </w:instrText>
        </w:r>
        <w:r w:rsidR="00AE515F" w:rsidRPr="00AE515F">
          <w:rPr>
            <w:noProof/>
          </w:rPr>
        </w:r>
        <w:r w:rsidR="00AE515F" w:rsidRPr="00AE515F">
          <w:rPr>
            <w:noProof/>
          </w:rPr>
          <w:fldChar w:fldCharType="separate"/>
        </w:r>
        <w:r w:rsidR="00AE515F">
          <w:rPr>
            <w:noProof/>
          </w:rPr>
          <w:t>2</w:t>
        </w:r>
        <w:r w:rsidR="00AE515F" w:rsidRPr="00AE515F">
          <w:rPr>
            <w:noProof/>
          </w:rPr>
          <w:fldChar w:fldCharType="end"/>
        </w:r>
      </w:hyperlink>
    </w:p>
    <w:p w14:paraId="1DEAAE1D" w14:textId="77777777" w:rsidR="00AE515F" w:rsidRPr="00AE515F" w:rsidRDefault="00000000">
      <w:pPr>
        <w:pStyle w:val="TOC2"/>
        <w:rPr>
          <w:rFonts w:asciiTheme="minorHAnsi" w:eastAsiaTheme="minorEastAsia" w:hAnsiTheme="minorHAnsi" w:cstheme="minorBidi"/>
          <w:noProof/>
          <w:szCs w:val="22"/>
        </w:rPr>
      </w:pPr>
      <w:hyperlink w:anchor="_Toc117685381" w:history="1">
        <w:r w:rsidR="00AE515F" w:rsidRPr="00AE515F">
          <w:rPr>
            <w:rStyle w:val="afffffff0"/>
            <w:noProof/>
            <w14:scene3d>
              <w14:camera w14:prst="orthographicFront"/>
              <w14:lightRig w14:rig="threePt" w14:dir="t">
                <w14:rot w14:lat="0" w14:lon="0" w14:rev="0"/>
              </w14:lightRig>
            </w14:scene3d>
          </w:rPr>
          <w:t>4.3</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性能设计</w:t>
        </w:r>
        <w:r w:rsidR="00AE515F" w:rsidRPr="00AE515F">
          <w:rPr>
            <w:noProof/>
          </w:rPr>
          <w:tab/>
        </w:r>
        <w:r w:rsidR="00AE515F" w:rsidRPr="00AE515F">
          <w:rPr>
            <w:noProof/>
          </w:rPr>
          <w:fldChar w:fldCharType="begin"/>
        </w:r>
        <w:r w:rsidR="00AE515F" w:rsidRPr="00AE515F">
          <w:rPr>
            <w:noProof/>
          </w:rPr>
          <w:instrText xml:space="preserve"> PAGEREF _Toc117685381 \h </w:instrText>
        </w:r>
        <w:r w:rsidR="00AE515F" w:rsidRPr="00AE515F">
          <w:rPr>
            <w:noProof/>
          </w:rPr>
        </w:r>
        <w:r w:rsidR="00AE515F" w:rsidRPr="00AE515F">
          <w:rPr>
            <w:noProof/>
          </w:rPr>
          <w:fldChar w:fldCharType="separate"/>
        </w:r>
        <w:r w:rsidR="00AE515F">
          <w:rPr>
            <w:noProof/>
          </w:rPr>
          <w:t>2</w:t>
        </w:r>
        <w:r w:rsidR="00AE515F" w:rsidRPr="00AE515F">
          <w:rPr>
            <w:noProof/>
          </w:rPr>
          <w:fldChar w:fldCharType="end"/>
        </w:r>
      </w:hyperlink>
    </w:p>
    <w:p w14:paraId="4F2643CF" w14:textId="77777777" w:rsidR="00AE515F" w:rsidRPr="00AE515F" w:rsidRDefault="00000000">
      <w:pPr>
        <w:pStyle w:val="TOC2"/>
        <w:rPr>
          <w:rFonts w:asciiTheme="minorHAnsi" w:eastAsiaTheme="minorEastAsia" w:hAnsiTheme="minorHAnsi" w:cstheme="minorBidi"/>
          <w:noProof/>
          <w:szCs w:val="22"/>
        </w:rPr>
      </w:pPr>
      <w:hyperlink w:anchor="_Toc117685382" w:history="1">
        <w:r w:rsidR="00AE515F" w:rsidRPr="00AE515F">
          <w:rPr>
            <w:rStyle w:val="afffffff0"/>
            <w:noProof/>
            <w14:scene3d>
              <w14:camera w14:prst="orthographicFront"/>
              <w14:lightRig w14:rig="threePt" w14:dir="t">
                <w14:rot w14:lat="0" w14:lon="0" w14:rev="0"/>
              </w14:lightRig>
            </w14:scene3d>
          </w:rPr>
          <w:t>4.4</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结构设计</w:t>
        </w:r>
        <w:r w:rsidR="00AE515F" w:rsidRPr="00AE515F">
          <w:rPr>
            <w:noProof/>
          </w:rPr>
          <w:tab/>
        </w:r>
        <w:r w:rsidR="00AE515F" w:rsidRPr="00AE515F">
          <w:rPr>
            <w:noProof/>
          </w:rPr>
          <w:fldChar w:fldCharType="begin"/>
        </w:r>
        <w:r w:rsidR="00AE515F" w:rsidRPr="00AE515F">
          <w:rPr>
            <w:noProof/>
          </w:rPr>
          <w:instrText xml:space="preserve"> PAGEREF _Toc117685382 \h </w:instrText>
        </w:r>
        <w:r w:rsidR="00AE515F" w:rsidRPr="00AE515F">
          <w:rPr>
            <w:noProof/>
          </w:rPr>
        </w:r>
        <w:r w:rsidR="00AE515F" w:rsidRPr="00AE515F">
          <w:rPr>
            <w:noProof/>
          </w:rPr>
          <w:fldChar w:fldCharType="separate"/>
        </w:r>
        <w:r w:rsidR="00AE515F">
          <w:rPr>
            <w:noProof/>
          </w:rPr>
          <w:t>3</w:t>
        </w:r>
        <w:r w:rsidR="00AE515F" w:rsidRPr="00AE515F">
          <w:rPr>
            <w:noProof/>
          </w:rPr>
          <w:fldChar w:fldCharType="end"/>
        </w:r>
      </w:hyperlink>
    </w:p>
    <w:p w14:paraId="0A043BA9" w14:textId="77777777" w:rsidR="00AE515F" w:rsidRPr="00AE515F" w:rsidRDefault="00000000">
      <w:pPr>
        <w:pStyle w:val="TOC2"/>
        <w:rPr>
          <w:rFonts w:asciiTheme="minorHAnsi" w:eastAsiaTheme="minorEastAsia" w:hAnsiTheme="minorHAnsi" w:cstheme="minorBidi"/>
          <w:noProof/>
          <w:szCs w:val="22"/>
        </w:rPr>
      </w:pPr>
      <w:hyperlink w:anchor="_Toc117685383" w:history="1">
        <w:r w:rsidR="00AE515F" w:rsidRPr="00AE515F">
          <w:rPr>
            <w:rStyle w:val="afffffff0"/>
            <w:noProof/>
            <w14:scene3d>
              <w14:camera w14:prst="orthographicFront"/>
              <w14:lightRig w14:rig="threePt" w14:dir="t">
                <w14:rot w14:lat="0" w14:lon="0" w14:rev="0"/>
              </w14:lightRig>
            </w14:scene3d>
          </w:rPr>
          <w:t>4.5</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配套辅件</w:t>
        </w:r>
        <w:r w:rsidR="00AE515F" w:rsidRPr="00AE515F">
          <w:rPr>
            <w:noProof/>
          </w:rPr>
          <w:tab/>
        </w:r>
        <w:r w:rsidR="00AE515F" w:rsidRPr="00AE515F">
          <w:rPr>
            <w:noProof/>
          </w:rPr>
          <w:fldChar w:fldCharType="begin"/>
        </w:r>
        <w:r w:rsidR="00AE515F" w:rsidRPr="00AE515F">
          <w:rPr>
            <w:noProof/>
          </w:rPr>
          <w:instrText xml:space="preserve"> PAGEREF _Toc117685383 \h </w:instrText>
        </w:r>
        <w:r w:rsidR="00AE515F" w:rsidRPr="00AE515F">
          <w:rPr>
            <w:noProof/>
          </w:rPr>
        </w:r>
        <w:r w:rsidR="00AE515F" w:rsidRPr="00AE515F">
          <w:rPr>
            <w:noProof/>
          </w:rPr>
          <w:fldChar w:fldCharType="separate"/>
        </w:r>
        <w:r w:rsidR="00AE515F">
          <w:rPr>
            <w:noProof/>
          </w:rPr>
          <w:t>4</w:t>
        </w:r>
        <w:r w:rsidR="00AE515F" w:rsidRPr="00AE515F">
          <w:rPr>
            <w:noProof/>
          </w:rPr>
          <w:fldChar w:fldCharType="end"/>
        </w:r>
      </w:hyperlink>
    </w:p>
    <w:p w14:paraId="5F71859B" w14:textId="77777777" w:rsidR="00AE515F" w:rsidRPr="00AE515F" w:rsidRDefault="00000000">
      <w:pPr>
        <w:pStyle w:val="TOC2"/>
        <w:rPr>
          <w:rFonts w:asciiTheme="minorHAnsi" w:eastAsiaTheme="minorEastAsia" w:hAnsiTheme="minorHAnsi" w:cstheme="minorBidi"/>
          <w:noProof/>
          <w:szCs w:val="22"/>
        </w:rPr>
      </w:pPr>
      <w:hyperlink w:anchor="_Toc117685384" w:history="1">
        <w:r w:rsidR="00AE515F" w:rsidRPr="00AE515F">
          <w:rPr>
            <w:rStyle w:val="afffffff0"/>
            <w:noProof/>
            <w14:scene3d>
              <w14:camera w14:prst="orthographicFront"/>
              <w14:lightRig w14:rig="threePt" w14:dir="t">
                <w14:rot w14:lat="0" w14:lon="0" w14:rev="0"/>
              </w14:lightRig>
            </w14:scene3d>
          </w:rPr>
          <w:t>4.6</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仪表</w:t>
        </w:r>
        <w:r w:rsidR="00AE515F" w:rsidRPr="00AE515F">
          <w:rPr>
            <w:noProof/>
          </w:rPr>
          <w:tab/>
        </w:r>
        <w:r w:rsidR="00AE515F" w:rsidRPr="00AE515F">
          <w:rPr>
            <w:noProof/>
          </w:rPr>
          <w:fldChar w:fldCharType="begin"/>
        </w:r>
        <w:r w:rsidR="00AE515F" w:rsidRPr="00AE515F">
          <w:rPr>
            <w:noProof/>
          </w:rPr>
          <w:instrText xml:space="preserve"> PAGEREF _Toc117685384 \h </w:instrText>
        </w:r>
        <w:r w:rsidR="00AE515F" w:rsidRPr="00AE515F">
          <w:rPr>
            <w:noProof/>
          </w:rPr>
        </w:r>
        <w:r w:rsidR="00AE515F" w:rsidRPr="00AE515F">
          <w:rPr>
            <w:noProof/>
          </w:rPr>
          <w:fldChar w:fldCharType="separate"/>
        </w:r>
        <w:r w:rsidR="00AE515F">
          <w:rPr>
            <w:noProof/>
          </w:rPr>
          <w:t>6</w:t>
        </w:r>
        <w:r w:rsidR="00AE515F" w:rsidRPr="00AE515F">
          <w:rPr>
            <w:noProof/>
          </w:rPr>
          <w:fldChar w:fldCharType="end"/>
        </w:r>
      </w:hyperlink>
    </w:p>
    <w:p w14:paraId="211F6287" w14:textId="77777777" w:rsidR="00AE515F" w:rsidRPr="00AE515F" w:rsidRDefault="00000000">
      <w:pPr>
        <w:pStyle w:val="TOC2"/>
        <w:rPr>
          <w:rFonts w:asciiTheme="minorHAnsi" w:eastAsiaTheme="minorEastAsia" w:hAnsiTheme="minorHAnsi" w:cstheme="minorBidi"/>
          <w:noProof/>
          <w:szCs w:val="22"/>
        </w:rPr>
      </w:pPr>
      <w:hyperlink w:anchor="_Toc117685385" w:history="1">
        <w:r w:rsidR="00AE515F" w:rsidRPr="00AE515F">
          <w:rPr>
            <w:rStyle w:val="afffffff0"/>
            <w:noProof/>
            <w14:scene3d>
              <w14:camera w14:prst="orthographicFront"/>
              <w14:lightRig w14:rig="threePt" w14:dir="t">
                <w14:rot w14:lat="0" w14:lon="0" w14:rev="0"/>
              </w14:lightRig>
            </w14:scene3d>
          </w:rPr>
          <w:t>4.7</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就地盘箱柜</w:t>
        </w:r>
        <w:r w:rsidR="00AE515F" w:rsidRPr="00AE515F">
          <w:rPr>
            <w:noProof/>
          </w:rPr>
          <w:tab/>
        </w:r>
        <w:r w:rsidR="00AE515F" w:rsidRPr="00AE515F">
          <w:rPr>
            <w:noProof/>
          </w:rPr>
          <w:fldChar w:fldCharType="begin"/>
        </w:r>
        <w:r w:rsidR="00AE515F" w:rsidRPr="00AE515F">
          <w:rPr>
            <w:noProof/>
          </w:rPr>
          <w:instrText xml:space="preserve"> PAGEREF _Toc117685385 \h </w:instrText>
        </w:r>
        <w:r w:rsidR="00AE515F" w:rsidRPr="00AE515F">
          <w:rPr>
            <w:noProof/>
          </w:rPr>
        </w:r>
        <w:r w:rsidR="00AE515F" w:rsidRPr="00AE515F">
          <w:rPr>
            <w:noProof/>
          </w:rPr>
          <w:fldChar w:fldCharType="separate"/>
        </w:r>
        <w:r w:rsidR="00AE515F">
          <w:rPr>
            <w:noProof/>
          </w:rPr>
          <w:t>7</w:t>
        </w:r>
        <w:r w:rsidR="00AE515F" w:rsidRPr="00AE515F">
          <w:rPr>
            <w:noProof/>
          </w:rPr>
          <w:fldChar w:fldCharType="end"/>
        </w:r>
      </w:hyperlink>
    </w:p>
    <w:p w14:paraId="4C139901" w14:textId="77777777" w:rsidR="00AE515F" w:rsidRPr="00AE515F" w:rsidRDefault="00000000">
      <w:pPr>
        <w:pStyle w:val="TOC2"/>
        <w:rPr>
          <w:rFonts w:asciiTheme="minorHAnsi" w:eastAsiaTheme="minorEastAsia" w:hAnsiTheme="minorHAnsi" w:cstheme="minorBidi"/>
          <w:noProof/>
          <w:szCs w:val="22"/>
        </w:rPr>
      </w:pPr>
      <w:hyperlink w:anchor="_Toc117685386" w:history="1">
        <w:r w:rsidR="00AE515F" w:rsidRPr="00AE515F">
          <w:rPr>
            <w:rStyle w:val="afffffff0"/>
            <w:noProof/>
            <w14:scene3d>
              <w14:camera w14:prst="orthographicFront"/>
              <w14:lightRig w14:rig="threePt" w14:dir="t">
                <w14:rot w14:lat="0" w14:lon="0" w14:rev="0"/>
              </w14:lightRig>
            </w14:scene3d>
          </w:rPr>
          <w:t>4.8</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辅助管路</w:t>
        </w:r>
        <w:r w:rsidR="00AE515F" w:rsidRPr="00AE515F">
          <w:rPr>
            <w:noProof/>
          </w:rPr>
          <w:tab/>
        </w:r>
        <w:r w:rsidR="00AE515F" w:rsidRPr="00AE515F">
          <w:rPr>
            <w:noProof/>
          </w:rPr>
          <w:fldChar w:fldCharType="begin"/>
        </w:r>
        <w:r w:rsidR="00AE515F" w:rsidRPr="00AE515F">
          <w:rPr>
            <w:noProof/>
          </w:rPr>
          <w:instrText xml:space="preserve"> PAGEREF _Toc117685386 \h </w:instrText>
        </w:r>
        <w:r w:rsidR="00AE515F" w:rsidRPr="00AE515F">
          <w:rPr>
            <w:noProof/>
          </w:rPr>
        </w:r>
        <w:r w:rsidR="00AE515F" w:rsidRPr="00AE515F">
          <w:rPr>
            <w:noProof/>
          </w:rPr>
          <w:fldChar w:fldCharType="separate"/>
        </w:r>
        <w:r w:rsidR="00AE515F">
          <w:rPr>
            <w:noProof/>
          </w:rPr>
          <w:t>7</w:t>
        </w:r>
        <w:r w:rsidR="00AE515F" w:rsidRPr="00AE515F">
          <w:rPr>
            <w:noProof/>
          </w:rPr>
          <w:fldChar w:fldCharType="end"/>
        </w:r>
      </w:hyperlink>
    </w:p>
    <w:p w14:paraId="26E18B8A" w14:textId="77777777" w:rsidR="00AE515F" w:rsidRPr="00AE515F" w:rsidRDefault="00000000">
      <w:pPr>
        <w:pStyle w:val="TOC2"/>
        <w:rPr>
          <w:rFonts w:asciiTheme="minorHAnsi" w:eastAsiaTheme="minorEastAsia" w:hAnsiTheme="minorHAnsi" w:cstheme="minorBidi"/>
          <w:noProof/>
          <w:szCs w:val="22"/>
        </w:rPr>
      </w:pPr>
      <w:hyperlink w:anchor="_Toc117685387" w:history="1">
        <w:r w:rsidR="00AE515F" w:rsidRPr="00AE515F">
          <w:rPr>
            <w:rStyle w:val="afffffff0"/>
            <w:noProof/>
            <w14:scene3d>
              <w14:camera w14:prst="orthographicFront"/>
              <w14:lightRig w14:rig="threePt" w14:dir="t">
                <w14:rot w14:lat="0" w14:lon="0" w14:rev="0"/>
              </w14:lightRig>
            </w14:scene3d>
          </w:rPr>
          <w:t>4.9</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结构完整性和可运行性</w:t>
        </w:r>
        <w:r w:rsidR="00AE515F" w:rsidRPr="00AE515F">
          <w:rPr>
            <w:noProof/>
          </w:rPr>
          <w:tab/>
        </w:r>
        <w:r w:rsidR="00AE515F" w:rsidRPr="00AE515F">
          <w:rPr>
            <w:noProof/>
          </w:rPr>
          <w:fldChar w:fldCharType="begin"/>
        </w:r>
        <w:r w:rsidR="00AE515F" w:rsidRPr="00AE515F">
          <w:rPr>
            <w:noProof/>
          </w:rPr>
          <w:instrText xml:space="preserve"> PAGEREF _Toc117685387 \h </w:instrText>
        </w:r>
        <w:r w:rsidR="00AE515F" w:rsidRPr="00AE515F">
          <w:rPr>
            <w:noProof/>
          </w:rPr>
        </w:r>
        <w:r w:rsidR="00AE515F" w:rsidRPr="00AE515F">
          <w:rPr>
            <w:noProof/>
          </w:rPr>
          <w:fldChar w:fldCharType="separate"/>
        </w:r>
        <w:r w:rsidR="00AE515F">
          <w:rPr>
            <w:noProof/>
          </w:rPr>
          <w:t>7</w:t>
        </w:r>
        <w:r w:rsidR="00AE515F" w:rsidRPr="00AE515F">
          <w:rPr>
            <w:noProof/>
          </w:rPr>
          <w:fldChar w:fldCharType="end"/>
        </w:r>
      </w:hyperlink>
    </w:p>
    <w:p w14:paraId="35B2EE3F" w14:textId="77777777" w:rsidR="00AE515F" w:rsidRPr="00AE515F" w:rsidRDefault="00000000">
      <w:pPr>
        <w:pStyle w:val="TOC2"/>
        <w:rPr>
          <w:rFonts w:asciiTheme="minorHAnsi" w:eastAsiaTheme="minorEastAsia" w:hAnsiTheme="minorHAnsi" w:cstheme="minorBidi"/>
          <w:noProof/>
          <w:szCs w:val="22"/>
        </w:rPr>
      </w:pPr>
      <w:hyperlink w:anchor="_Toc117685388" w:history="1">
        <w:r w:rsidR="00AE515F" w:rsidRPr="00AE515F">
          <w:rPr>
            <w:rStyle w:val="afffffff0"/>
            <w:noProof/>
            <w14:scene3d>
              <w14:camera w14:prst="orthographicFront"/>
              <w14:lightRig w14:rig="threePt" w14:dir="t">
                <w14:rot w14:lat="0" w14:lon="0" w14:rev="0"/>
              </w14:lightRig>
            </w14:scene3d>
          </w:rPr>
          <w:t>4.10</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健康管理与智能运维系统设计要求</w:t>
        </w:r>
        <w:r w:rsidR="00AE515F" w:rsidRPr="00AE515F">
          <w:rPr>
            <w:noProof/>
          </w:rPr>
          <w:tab/>
        </w:r>
        <w:r w:rsidR="00AE515F" w:rsidRPr="00AE515F">
          <w:rPr>
            <w:noProof/>
          </w:rPr>
          <w:fldChar w:fldCharType="begin"/>
        </w:r>
        <w:r w:rsidR="00AE515F" w:rsidRPr="00AE515F">
          <w:rPr>
            <w:noProof/>
          </w:rPr>
          <w:instrText xml:space="preserve"> PAGEREF _Toc117685388 \h </w:instrText>
        </w:r>
        <w:r w:rsidR="00AE515F" w:rsidRPr="00AE515F">
          <w:rPr>
            <w:noProof/>
          </w:rPr>
        </w:r>
        <w:r w:rsidR="00AE515F" w:rsidRPr="00AE515F">
          <w:rPr>
            <w:noProof/>
          </w:rPr>
          <w:fldChar w:fldCharType="separate"/>
        </w:r>
        <w:r w:rsidR="00AE515F">
          <w:rPr>
            <w:noProof/>
          </w:rPr>
          <w:t>8</w:t>
        </w:r>
        <w:r w:rsidR="00AE515F" w:rsidRPr="00AE515F">
          <w:rPr>
            <w:noProof/>
          </w:rPr>
          <w:fldChar w:fldCharType="end"/>
        </w:r>
      </w:hyperlink>
    </w:p>
    <w:p w14:paraId="2C6ABACF" w14:textId="77777777" w:rsidR="00AE515F" w:rsidRPr="00AE515F" w:rsidRDefault="00000000">
      <w:pPr>
        <w:pStyle w:val="TOC2"/>
        <w:rPr>
          <w:rFonts w:asciiTheme="minorHAnsi" w:eastAsiaTheme="minorEastAsia" w:hAnsiTheme="minorHAnsi" w:cstheme="minorBidi"/>
          <w:noProof/>
          <w:szCs w:val="22"/>
        </w:rPr>
      </w:pPr>
      <w:hyperlink w:anchor="_Toc117685389" w:history="1">
        <w:r w:rsidR="00AE515F" w:rsidRPr="00AE515F">
          <w:rPr>
            <w:rStyle w:val="afffffff0"/>
            <w:noProof/>
            <w14:scene3d>
              <w14:camera w14:prst="orthographicFront"/>
              <w14:lightRig w14:rig="threePt" w14:dir="t">
                <w14:rot w14:lat="0" w14:lon="0" w14:rev="0"/>
              </w14:lightRig>
            </w14:scene3d>
          </w:rPr>
          <w:t>4.11</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特殊要求</w:t>
        </w:r>
        <w:r w:rsidR="00AE515F" w:rsidRPr="00AE515F">
          <w:rPr>
            <w:noProof/>
          </w:rPr>
          <w:tab/>
        </w:r>
        <w:r w:rsidR="00AE515F" w:rsidRPr="00AE515F">
          <w:rPr>
            <w:noProof/>
          </w:rPr>
          <w:fldChar w:fldCharType="begin"/>
        </w:r>
        <w:r w:rsidR="00AE515F" w:rsidRPr="00AE515F">
          <w:rPr>
            <w:noProof/>
          </w:rPr>
          <w:instrText xml:space="preserve"> PAGEREF _Toc117685389 \h </w:instrText>
        </w:r>
        <w:r w:rsidR="00AE515F" w:rsidRPr="00AE515F">
          <w:rPr>
            <w:noProof/>
          </w:rPr>
        </w:r>
        <w:r w:rsidR="00AE515F" w:rsidRPr="00AE515F">
          <w:rPr>
            <w:noProof/>
          </w:rPr>
          <w:fldChar w:fldCharType="separate"/>
        </w:r>
        <w:r w:rsidR="00AE515F">
          <w:rPr>
            <w:noProof/>
          </w:rPr>
          <w:t>8</w:t>
        </w:r>
        <w:r w:rsidR="00AE515F" w:rsidRPr="00AE515F">
          <w:rPr>
            <w:noProof/>
          </w:rPr>
          <w:fldChar w:fldCharType="end"/>
        </w:r>
      </w:hyperlink>
    </w:p>
    <w:p w14:paraId="158D5B76" w14:textId="77777777" w:rsidR="00AE515F" w:rsidRPr="00AE515F" w:rsidRDefault="00000000">
      <w:pPr>
        <w:pStyle w:val="TOC1"/>
        <w:tabs>
          <w:tab w:val="right" w:leader="dot" w:pos="9344"/>
        </w:tabs>
        <w:rPr>
          <w:rFonts w:asciiTheme="minorHAnsi" w:eastAsiaTheme="minorEastAsia" w:hAnsiTheme="minorHAnsi" w:cstheme="minorBidi"/>
          <w:noProof/>
          <w:szCs w:val="22"/>
        </w:rPr>
      </w:pPr>
      <w:hyperlink w:anchor="_Toc117685390" w:history="1">
        <w:r w:rsidR="00AE515F" w:rsidRPr="00AE515F">
          <w:rPr>
            <w:rStyle w:val="afffffff0"/>
            <w:noProof/>
          </w:rPr>
          <w:t>5</w:t>
        </w:r>
        <w:r w:rsidR="00AE515F">
          <w:rPr>
            <w:rStyle w:val="afffffff0"/>
            <w:noProof/>
          </w:rPr>
          <w:t xml:space="preserve"> </w:t>
        </w:r>
        <w:r w:rsidR="00AE515F" w:rsidRPr="00AE515F">
          <w:rPr>
            <w:rStyle w:val="afffffff0"/>
            <w:rFonts w:hint="eastAsia"/>
            <w:noProof/>
          </w:rPr>
          <w:t xml:space="preserve"> 可靠性</w:t>
        </w:r>
        <w:r w:rsidR="00AE515F" w:rsidRPr="00AE515F">
          <w:rPr>
            <w:noProof/>
          </w:rPr>
          <w:tab/>
        </w:r>
        <w:r w:rsidR="00AE515F" w:rsidRPr="00AE515F">
          <w:rPr>
            <w:noProof/>
          </w:rPr>
          <w:fldChar w:fldCharType="begin"/>
        </w:r>
        <w:r w:rsidR="00AE515F" w:rsidRPr="00AE515F">
          <w:rPr>
            <w:noProof/>
          </w:rPr>
          <w:instrText xml:space="preserve"> PAGEREF _Toc117685390 \h </w:instrText>
        </w:r>
        <w:r w:rsidR="00AE515F" w:rsidRPr="00AE515F">
          <w:rPr>
            <w:noProof/>
          </w:rPr>
        </w:r>
        <w:r w:rsidR="00AE515F" w:rsidRPr="00AE515F">
          <w:rPr>
            <w:noProof/>
          </w:rPr>
          <w:fldChar w:fldCharType="separate"/>
        </w:r>
        <w:r w:rsidR="00AE515F">
          <w:rPr>
            <w:noProof/>
          </w:rPr>
          <w:t>9</w:t>
        </w:r>
        <w:r w:rsidR="00AE515F" w:rsidRPr="00AE515F">
          <w:rPr>
            <w:noProof/>
          </w:rPr>
          <w:fldChar w:fldCharType="end"/>
        </w:r>
      </w:hyperlink>
    </w:p>
    <w:p w14:paraId="6AFA838C" w14:textId="77777777" w:rsidR="00AE515F" w:rsidRPr="00AE515F" w:rsidRDefault="00000000">
      <w:pPr>
        <w:pStyle w:val="TOC2"/>
        <w:rPr>
          <w:rFonts w:asciiTheme="minorHAnsi" w:eastAsiaTheme="minorEastAsia" w:hAnsiTheme="minorHAnsi" w:cstheme="minorBidi"/>
          <w:noProof/>
          <w:szCs w:val="22"/>
        </w:rPr>
      </w:pPr>
      <w:hyperlink w:anchor="_Toc117685391" w:history="1">
        <w:r w:rsidR="00AE515F" w:rsidRPr="00AE515F">
          <w:rPr>
            <w:rStyle w:val="afffffff0"/>
            <w:noProof/>
            <w14:scene3d>
              <w14:camera w14:prst="orthographicFront"/>
              <w14:lightRig w14:rig="threePt" w14:dir="t">
                <w14:rot w14:lat="0" w14:lon="0" w14:rev="0"/>
              </w14:lightRig>
            </w14:scene3d>
          </w:rPr>
          <w:t>5.1</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可靠性工作内容</w:t>
        </w:r>
        <w:r w:rsidR="00AE515F" w:rsidRPr="00AE515F">
          <w:rPr>
            <w:noProof/>
          </w:rPr>
          <w:tab/>
        </w:r>
        <w:r w:rsidR="00AE515F" w:rsidRPr="00AE515F">
          <w:rPr>
            <w:noProof/>
          </w:rPr>
          <w:fldChar w:fldCharType="begin"/>
        </w:r>
        <w:r w:rsidR="00AE515F" w:rsidRPr="00AE515F">
          <w:rPr>
            <w:noProof/>
          </w:rPr>
          <w:instrText xml:space="preserve"> PAGEREF _Toc117685391 \h </w:instrText>
        </w:r>
        <w:r w:rsidR="00AE515F" w:rsidRPr="00AE515F">
          <w:rPr>
            <w:noProof/>
          </w:rPr>
        </w:r>
        <w:r w:rsidR="00AE515F" w:rsidRPr="00AE515F">
          <w:rPr>
            <w:noProof/>
          </w:rPr>
          <w:fldChar w:fldCharType="separate"/>
        </w:r>
        <w:r w:rsidR="00AE515F">
          <w:rPr>
            <w:noProof/>
          </w:rPr>
          <w:t>9</w:t>
        </w:r>
        <w:r w:rsidR="00AE515F" w:rsidRPr="00AE515F">
          <w:rPr>
            <w:noProof/>
          </w:rPr>
          <w:fldChar w:fldCharType="end"/>
        </w:r>
      </w:hyperlink>
    </w:p>
    <w:p w14:paraId="27958F37" w14:textId="77777777" w:rsidR="00AE515F" w:rsidRPr="00AE515F" w:rsidRDefault="00000000">
      <w:pPr>
        <w:pStyle w:val="TOC2"/>
        <w:rPr>
          <w:rFonts w:asciiTheme="minorHAnsi" w:eastAsiaTheme="minorEastAsia" w:hAnsiTheme="minorHAnsi" w:cstheme="minorBidi"/>
          <w:noProof/>
          <w:szCs w:val="22"/>
        </w:rPr>
      </w:pPr>
      <w:hyperlink w:anchor="_Toc117685392" w:history="1">
        <w:r w:rsidR="00AE515F" w:rsidRPr="00AE515F">
          <w:rPr>
            <w:rStyle w:val="afffffff0"/>
            <w:noProof/>
            <w14:scene3d>
              <w14:camera w14:prst="orthographicFront"/>
              <w14:lightRig w14:rig="threePt" w14:dir="t">
                <w14:rot w14:lat="0" w14:lon="0" w14:rev="0"/>
              </w14:lightRig>
            </w14:scene3d>
          </w:rPr>
          <w:t>5.2</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可靠性建模的要求</w:t>
        </w:r>
        <w:r w:rsidR="00AE515F" w:rsidRPr="00AE515F">
          <w:rPr>
            <w:noProof/>
          </w:rPr>
          <w:tab/>
        </w:r>
        <w:r w:rsidR="00AE515F" w:rsidRPr="00AE515F">
          <w:rPr>
            <w:noProof/>
          </w:rPr>
          <w:fldChar w:fldCharType="begin"/>
        </w:r>
        <w:r w:rsidR="00AE515F" w:rsidRPr="00AE515F">
          <w:rPr>
            <w:noProof/>
          </w:rPr>
          <w:instrText xml:space="preserve"> PAGEREF _Toc117685392 \h </w:instrText>
        </w:r>
        <w:r w:rsidR="00AE515F" w:rsidRPr="00AE515F">
          <w:rPr>
            <w:noProof/>
          </w:rPr>
        </w:r>
        <w:r w:rsidR="00AE515F" w:rsidRPr="00AE515F">
          <w:rPr>
            <w:noProof/>
          </w:rPr>
          <w:fldChar w:fldCharType="separate"/>
        </w:r>
        <w:r w:rsidR="00AE515F">
          <w:rPr>
            <w:noProof/>
          </w:rPr>
          <w:t>10</w:t>
        </w:r>
        <w:r w:rsidR="00AE515F" w:rsidRPr="00AE515F">
          <w:rPr>
            <w:noProof/>
          </w:rPr>
          <w:fldChar w:fldCharType="end"/>
        </w:r>
      </w:hyperlink>
    </w:p>
    <w:p w14:paraId="2FA4067A" w14:textId="77777777" w:rsidR="00AE515F" w:rsidRPr="00AE515F" w:rsidRDefault="00000000">
      <w:pPr>
        <w:pStyle w:val="TOC2"/>
        <w:rPr>
          <w:rFonts w:asciiTheme="minorHAnsi" w:eastAsiaTheme="minorEastAsia" w:hAnsiTheme="minorHAnsi" w:cstheme="minorBidi"/>
          <w:noProof/>
          <w:szCs w:val="22"/>
        </w:rPr>
      </w:pPr>
      <w:hyperlink w:anchor="_Toc117685393" w:history="1">
        <w:r w:rsidR="00AE515F" w:rsidRPr="00AE515F">
          <w:rPr>
            <w:rStyle w:val="afffffff0"/>
            <w:noProof/>
            <w14:scene3d>
              <w14:camera w14:prst="orthographicFront"/>
              <w14:lightRig w14:rig="threePt" w14:dir="t">
                <w14:rot w14:lat="0" w14:lon="0" w14:rev="0"/>
              </w14:lightRig>
            </w14:scene3d>
          </w:rPr>
          <w:t>5.3</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故障模式、影响及危害度分析（</w:t>
        </w:r>
        <w:r w:rsidR="00AE515F" w:rsidRPr="00AE515F">
          <w:rPr>
            <w:rStyle w:val="afffffff0"/>
            <w:noProof/>
          </w:rPr>
          <w:t>FMECA</w:t>
        </w:r>
        <w:r w:rsidR="00AE515F" w:rsidRPr="00AE515F">
          <w:rPr>
            <w:rStyle w:val="afffffff0"/>
            <w:rFonts w:hint="eastAsia"/>
            <w:noProof/>
          </w:rPr>
          <w:t>）和故障树分析（</w:t>
        </w:r>
        <w:r w:rsidR="00AE515F" w:rsidRPr="00AE515F">
          <w:rPr>
            <w:rStyle w:val="afffffff0"/>
            <w:noProof/>
          </w:rPr>
          <w:t>FTA</w:t>
        </w:r>
        <w:r w:rsidR="00AE515F" w:rsidRPr="00AE515F">
          <w:rPr>
            <w:rStyle w:val="afffffff0"/>
            <w:rFonts w:hint="eastAsia"/>
            <w:noProof/>
          </w:rPr>
          <w:t>）的要求</w:t>
        </w:r>
        <w:r w:rsidR="00AE515F" w:rsidRPr="00AE515F">
          <w:rPr>
            <w:noProof/>
          </w:rPr>
          <w:tab/>
        </w:r>
        <w:r w:rsidR="00AE515F" w:rsidRPr="00AE515F">
          <w:rPr>
            <w:noProof/>
          </w:rPr>
          <w:fldChar w:fldCharType="begin"/>
        </w:r>
        <w:r w:rsidR="00AE515F" w:rsidRPr="00AE515F">
          <w:rPr>
            <w:noProof/>
          </w:rPr>
          <w:instrText xml:space="preserve"> PAGEREF _Toc117685393 \h </w:instrText>
        </w:r>
        <w:r w:rsidR="00AE515F" w:rsidRPr="00AE515F">
          <w:rPr>
            <w:noProof/>
          </w:rPr>
        </w:r>
        <w:r w:rsidR="00AE515F" w:rsidRPr="00AE515F">
          <w:rPr>
            <w:noProof/>
          </w:rPr>
          <w:fldChar w:fldCharType="separate"/>
        </w:r>
        <w:r w:rsidR="00AE515F">
          <w:rPr>
            <w:noProof/>
          </w:rPr>
          <w:t>10</w:t>
        </w:r>
        <w:r w:rsidR="00AE515F" w:rsidRPr="00AE515F">
          <w:rPr>
            <w:noProof/>
          </w:rPr>
          <w:fldChar w:fldCharType="end"/>
        </w:r>
      </w:hyperlink>
    </w:p>
    <w:p w14:paraId="42993376" w14:textId="77777777" w:rsidR="00AE515F" w:rsidRPr="00AE515F" w:rsidRDefault="00000000">
      <w:pPr>
        <w:pStyle w:val="TOC2"/>
        <w:rPr>
          <w:rFonts w:asciiTheme="minorHAnsi" w:eastAsiaTheme="minorEastAsia" w:hAnsiTheme="minorHAnsi" w:cstheme="minorBidi"/>
          <w:noProof/>
          <w:szCs w:val="22"/>
        </w:rPr>
      </w:pPr>
      <w:hyperlink w:anchor="_Toc117685394" w:history="1">
        <w:r w:rsidR="00AE515F" w:rsidRPr="00AE515F">
          <w:rPr>
            <w:rStyle w:val="afffffff0"/>
            <w:noProof/>
            <w14:scene3d>
              <w14:camera w14:prst="orthographicFront"/>
              <w14:lightRig w14:rig="threePt" w14:dir="t">
                <w14:rot w14:lat="0" w14:lon="0" w14:rev="0"/>
              </w14:lightRig>
            </w14:scene3d>
          </w:rPr>
          <w:t>5.4</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可靠性设计验证的要求</w:t>
        </w:r>
        <w:r w:rsidR="00AE515F" w:rsidRPr="00AE515F">
          <w:rPr>
            <w:noProof/>
          </w:rPr>
          <w:tab/>
        </w:r>
        <w:r w:rsidR="00AE515F" w:rsidRPr="00AE515F">
          <w:rPr>
            <w:noProof/>
          </w:rPr>
          <w:fldChar w:fldCharType="begin"/>
        </w:r>
        <w:r w:rsidR="00AE515F" w:rsidRPr="00AE515F">
          <w:rPr>
            <w:noProof/>
          </w:rPr>
          <w:instrText xml:space="preserve"> PAGEREF _Toc117685394 \h </w:instrText>
        </w:r>
        <w:r w:rsidR="00AE515F" w:rsidRPr="00AE515F">
          <w:rPr>
            <w:noProof/>
          </w:rPr>
        </w:r>
        <w:r w:rsidR="00AE515F" w:rsidRPr="00AE515F">
          <w:rPr>
            <w:noProof/>
          </w:rPr>
          <w:fldChar w:fldCharType="separate"/>
        </w:r>
        <w:r w:rsidR="00AE515F">
          <w:rPr>
            <w:noProof/>
          </w:rPr>
          <w:t>10</w:t>
        </w:r>
        <w:r w:rsidR="00AE515F" w:rsidRPr="00AE515F">
          <w:rPr>
            <w:noProof/>
          </w:rPr>
          <w:fldChar w:fldCharType="end"/>
        </w:r>
      </w:hyperlink>
    </w:p>
    <w:p w14:paraId="0A58181A" w14:textId="77777777" w:rsidR="00AE515F" w:rsidRPr="00AE515F" w:rsidRDefault="00000000">
      <w:pPr>
        <w:pStyle w:val="TOC2"/>
        <w:rPr>
          <w:rFonts w:asciiTheme="minorHAnsi" w:eastAsiaTheme="minorEastAsia" w:hAnsiTheme="minorHAnsi" w:cstheme="minorBidi"/>
          <w:noProof/>
          <w:szCs w:val="22"/>
        </w:rPr>
      </w:pPr>
      <w:hyperlink w:anchor="_Toc117685395" w:history="1">
        <w:r w:rsidR="00AE515F" w:rsidRPr="00AE515F">
          <w:rPr>
            <w:rStyle w:val="afffffff0"/>
            <w:noProof/>
            <w14:scene3d>
              <w14:camera w14:prst="orthographicFront"/>
              <w14:lightRig w14:rig="threePt" w14:dir="t">
                <w14:rot w14:lat="0" w14:lon="0" w14:rev="0"/>
              </w14:lightRig>
            </w14:scene3d>
          </w:rPr>
          <w:t>5.5</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可靠性报告的要求</w:t>
        </w:r>
        <w:r w:rsidR="00AE515F" w:rsidRPr="00AE515F">
          <w:rPr>
            <w:noProof/>
          </w:rPr>
          <w:tab/>
        </w:r>
        <w:r w:rsidR="00AE515F" w:rsidRPr="00AE515F">
          <w:rPr>
            <w:noProof/>
          </w:rPr>
          <w:fldChar w:fldCharType="begin"/>
        </w:r>
        <w:r w:rsidR="00AE515F" w:rsidRPr="00AE515F">
          <w:rPr>
            <w:noProof/>
          </w:rPr>
          <w:instrText xml:space="preserve"> PAGEREF _Toc117685395 \h </w:instrText>
        </w:r>
        <w:r w:rsidR="00AE515F" w:rsidRPr="00AE515F">
          <w:rPr>
            <w:noProof/>
          </w:rPr>
        </w:r>
        <w:r w:rsidR="00AE515F" w:rsidRPr="00AE515F">
          <w:rPr>
            <w:noProof/>
          </w:rPr>
          <w:fldChar w:fldCharType="separate"/>
        </w:r>
        <w:r w:rsidR="00AE515F">
          <w:rPr>
            <w:noProof/>
          </w:rPr>
          <w:t>10</w:t>
        </w:r>
        <w:r w:rsidR="00AE515F" w:rsidRPr="00AE515F">
          <w:rPr>
            <w:noProof/>
          </w:rPr>
          <w:fldChar w:fldCharType="end"/>
        </w:r>
      </w:hyperlink>
    </w:p>
    <w:p w14:paraId="70A155F0" w14:textId="77777777" w:rsidR="00AE515F" w:rsidRPr="00AE515F" w:rsidRDefault="00000000">
      <w:pPr>
        <w:pStyle w:val="TOC2"/>
        <w:rPr>
          <w:rFonts w:asciiTheme="minorHAnsi" w:eastAsiaTheme="minorEastAsia" w:hAnsiTheme="minorHAnsi" w:cstheme="minorBidi"/>
          <w:noProof/>
          <w:szCs w:val="22"/>
        </w:rPr>
      </w:pPr>
      <w:hyperlink w:anchor="_Toc117685396" w:history="1">
        <w:r w:rsidR="00AE515F" w:rsidRPr="00AE515F">
          <w:rPr>
            <w:rStyle w:val="afffffff0"/>
            <w:noProof/>
            <w14:scene3d>
              <w14:camera w14:prst="orthographicFront"/>
              <w14:lightRig w14:rig="threePt" w14:dir="t">
                <w14:rot w14:lat="0" w14:lon="0" w14:rev="0"/>
              </w14:lightRig>
            </w14:scene3d>
          </w:rPr>
          <w:t>5.6</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可靠性考核评定方法</w:t>
        </w:r>
        <w:r w:rsidR="00AE515F" w:rsidRPr="00AE515F">
          <w:rPr>
            <w:noProof/>
          </w:rPr>
          <w:tab/>
        </w:r>
        <w:r w:rsidR="00AE515F" w:rsidRPr="00AE515F">
          <w:rPr>
            <w:noProof/>
          </w:rPr>
          <w:fldChar w:fldCharType="begin"/>
        </w:r>
        <w:r w:rsidR="00AE515F" w:rsidRPr="00AE515F">
          <w:rPr>
            <w:noProof/>
          </w:rPr>
          <w:instrText xml:space="preserve"> PAGEREF _Toc117685396 \h </w:instrText>
        </w:r>
        <w:r w:rsidR="00AE515F" w:rsidRPr="00AE515F">
          <w:rPr>
            <w:noProof/>
          </w:rPr>
        </w:r>
        <w:r w:rsidR="00AE515F" w:rsidRPr="00AE515F">
          <w:rPr>
            <w:noProof/>
          </w:rPr>
          <w:fldChar w:fldCharType="separate"/>
        </w:r>
        <w:r w:rsidR="00AE515F">
          <w:rPr>
            <w:noProof/>
          </w:rPr>
          <w:t>11</w:t>
        </w:r>
        <w:r w:rsidR="00AE515F" w:rsidRPr="00AE515F">
          <w:rPr>
            <w:noProof/>
          </w:rPr>
          <w:fldChar w:fldCharType="end"/>
        </w:r>
      </w:hyperlink>
    </w:p>
    <w:p w14:paraId="786AD6BD" w14:textId="77777777" w:rsidR="00AE515F" w:rsidRPr="00AE515F" w:rsidRDefault="00000000">
      <w:pPr>
        <w:pStyle w:val="TOC1"/>
        <w:tabs>
          <w:tab w:val="right" w:leader="dot" w:pos="9344"/>
        </w:tabs>
        <w:rPr>
          <w:rFonts w:asciiTheme="minorHAnsi" w:eastAsiaTheme="minorEastAsia" w:hAnsiTheme="minorHAnsi" w:cstheme="minorBidi"/>
          <w:noProof/>
          <w:szCs w:val="22"/>
        </w:rPr>
      </w:pPr>
      <w:hyperlink w:anchor="_Toc117685397" w:history="1">
        <w:r w:rsidR="00AE515F" w:rsidRPr="00AE515F">
          <w:rPr>
            <w:rStyle w:val="afffffff0"/>
            <w:noProof/>
          </w:rPr>
          <w:t>6</w:t>
        </w:r>
        <w:r w:rsidR="00AE515F">
          <w:rPr>
            <w:rStyle w:val="afffffff0"/>
            <w:noProof/>
          </w:rPr>
          <w:t xml:space="preserve"> </w:t>
        </w:r>
        <w:r w:rsidR="00AE515F" w:rsidRPr="00AE515F">
          <w:rPr>
            <w:rStyle w:val="afffffff0"/>
            <w:rFonts w:hint="eastAsia"/>
            <w:noProof/>
          </w:rPr>
          <w:t xml:space="preserve"> 材料</w:t>
        </w:r>
        <w:r w:rsidR="00AE515F" w:rsidRPr="00AE515F">
          <w:rPr>
            <w:noProof/>
          </w:rPr>
          <w:tab/>
        </w:r>
        <w:r w:rsidR="00AE515F" w:rsidRPr="00AE515F">
          <w:rPr>
            <w:noProof/>
          </w:rPr>
          <w:fldChar w:fldCharType="begin"/>
        </w:r>
        <w:r w:rsidR="00AE515F" w:rsidRPr="00AE515F">
          <w:rPr>
            <w:noProof/>
          </w:rPr>
          <w:instrText xml:space="preserve"> PAGEREF _Toc117685397 \h </w:instrText>
        </w:r>
        <w:r w:rsidR="00AE515F" w:rsidRPr="00AE515F">
          <w:rPr>
            <w:noProof/>
          </w:rPr>
        </w:r>
        <w:r w:rsidR="00AE515F" w:rsidRPr="00AE515F">
          <w:rPr>
            <w:noProof/>
          </w:rPr>
          <w:fldChar w:fldCharType="separate"/>
        </w:r>
        <w:r w:rsidR="00AE515F">
          <w:rPr>
            <w:noProof/>
          </w:rPr>
          <w:t>11</w:t>
        </w:r>
        <w:r w:rsidR="00AE515F" w:rsidRPr="00AE515F">
          <w:rPr>
            <w:noProof/>
          </w:rPr>
          <w:fldChar w:fldCharType="end"/>
        </w:r>
      </w:hyperlink>
    </w:p>
    <w:p w14:paraId="35BD08EC" w14:textId="77777777" w:rsidR="00AE515F" w:rsidRPr="00AE515F" w:rsidRDefault="00000000">
      <w:pPr>
        <w:pStyle w:val="TOC2"/>
        <w:rPr>
          <w:rFonts w:asciiTheme="minorHAnsi" w:eastAsiaTheme="minorEastAsia" w:hAnsiTheme="minorHAnsi" w:cstheme="minorBidi"/>
          <w:noProof/>
          <w:szCs w:val="22"/>
        </w:rPr>
      </w:pPr>
      <w:hyperlink w:anchor="_Toc117685398" w:history="1">
        <w:r w:rsidR="00AE515F" w:rsidRPr="00AE515F">
          <w:rPr>
            <w:rStyle w:val="afffffff0"/>
            <w:noProof/>
            <w14:scene3d>
              <w14:camera w14:prst="orthographicFront"/>
              <w14:lightRig w14:rig="threePt" w14:dir="t">
                <w14:rot w14:lat="0" w14:lon="0" w14:rev="0"/>
              </w14:lightRig>
            </w14:scene3d>
          </w:rPr>
          <w:t>6.1</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材料的选择</w:t>
        </w:r>
        <w:r w:rsidR="00AE515F" w:rsidRPr="00AE515F">
          <w:rPr>
            <w:noProof/>
          </w:rPr>
          <w:tab/>
        </w:r>
        <w:r w:rsidR="00AE515F" w:rsidRPr="00AE515F">
          <w:rPr>
            <w:noProof/>
          </w:rPr>
          <w:fldChar w:fldCharType="begin"/>
        </w:r>
        <w:r w:rsidR="00AE515F" w:rsidRPr="00AE515F">
          <w:rPr>
            <w:noProof/>
          </w:rPr>
          <w:instrText xml:space="preserve"> PAGEREF _Toc117685398 \h </w:instrText>
        </w:r>
        <w:r w:rsidR="00AE515F" w:rsidRPr="00AE515F">
          <w:rPr>
            <w:noProof/>
          </w:rPr>
        </w:r>
        <w:r w:rsidR="00AE515F" w:rsidRPr="00AE515F">
          <w:rPr>
            <w:noProof/>
          </w:rPr>
          <w:fldChar w:fldCharType="separate"/>
        </w:r>
        <w:r w:rsidR="00AE515F">
          <w:rPr>
            <w:noProof/>
          </w:rPr>
          <w:t>11</w:t>
        </w:r>
        <w:r w:rsidR="00AE515F" w:rsidRPr="00AE515F">
          <w:rPr>
            <w:noProof/>
          </w:rPr>
          <w:fldChar w:fldCharType="end"/>
        </w:r>
      </w:hyperlink>
    </w:p>
    <w:p w14:paraId="300C0DBE" w14:textId="77777777" w:rsidR="00AE515F" w:rsidRPr="00AE515F" w:rsidRDefault="00000000">
      <w:pPr>
        <w:pStyle w:val="TOC2"/>
        <w:rPr>
          <w:rFonts w:asciiTheme="minorHAnsi" w:eastAsiaTheme="minorEastAsia" w:hAnsiTheme="minorHAnsi" w:cstheme="minorBidi"/>
          <w:noProof/>
          <w:szCs w:val="22"/>
        </w:rPr>
      </w:pPr>
      <w:hyperlink w:anchor="_Toc117685399" w:history="1">
        <w:r w:rsidR="00AE515F" w:rsidRPr="00AE515F">
          <w:rPr>
            <w:rStyle w:val="afffffff0"/>
            <w:noProof/>
            <w14:scene3d>
              <w14:camera w14:prst="orthographicFront"/>
              <w14:lightRig w14:rig="threePt" w14:dir="t">
                <w14:rot w14:lat="0" w14:lon="0" w14:rev="0"/>
              </w14:lightRig>
            </w14:scene3d>
          </w:rPr>
          <w:t>6.2</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材料的检测</w:t>
        </w:r>
        <w:r w:rsidR="00AE515F" w:rsidRPr="00AE515F">
          <w:rPr>
            <w:noProof/>
          </w:rPr>
          <w:tab/>
        </w:r>
        <w:r w:rsidR="00AE515F" w:rsidRPr="00AE515F">
          <w:rPr>
            <w:noProof/>
          </w:rPr>
          <w:fldChar w:fldCharType="begin"/>
        </w:r>
        <w:r w:rsidR="00AE515F" w:rsidRPr="00AE515F">
          <w:rPr>
            <w:noProof/>
          </w:rPr>
          <w:instrText xml:space="preserve"> PAGEREF _Toc117685399 \h </w:instrText>
        </w:r>
        <w:r w:rsidR="00AE515F" w:rsidRPr="00AE515F">
          <w:rPr>
            <w:noProof/>
          </w:rPr>
        </w:r>
        <w:r w:rsidR="00AE515F" w:rsidRPr="00AE515F">
          <w:rPr>
            <w:noProof/>
          </w:rPr>
          <w:fldChar w:fldCharType="separate"/>
        </w:r>
        <w:r w:rsidR="00AE515F">
          <w:rPr>
            <w:noProof/>
          </w:rPr>
          <w:t>11</w:t>
        </w:r>
        <w:r w:rsidR="00AE515F" w:rsidRPr="00AE515F">
          <w:rPr>
            <w:noProof/>
          </w:rPr>
          <w:fldChar w:fldCharType="end"/>
        </w:r>
      </w:hyperlink>
    </w:p>
    <w:p w14:paraId="5977FADA" w14:textId="77777777" w:rsidR="00AE515F" w:rsidRPr="00AE515F" w:rsidRDefault="00000000">
      <w:pPr>
        <w:pStyle w:val="TOC1"/>
        <w:tabs>
          <w:tab w:val="right" w:leader="dot" w:pos="9344"/>
        </w:tabs>
        <w:rPr>
          <w:rFonts w:asciiTheme="minorHAnsi" w:eastAsiaTheme="minorEastAsia" w:hAnsiTheme="minorHAnsi" w:cstheme="minorBidi"/>
          <w:noProof/>
          <w:szCs w:val="22"/>
        </w:rPr>
      </w:pPr>
      <w:hyperlink w:anchor="_Toc117685400" w:history="1">
        <w:r w:rsidR="00AE515F" w:rsidRPr="00AE515F">
          <w:rPr>
            <w:rStyle w:val="afffffff0"/>
            <w:noProof/>
          </w:rPr>
          <w:t>7</w:t>
        </w:r>
        <w:r w:rsidR="00AE515F">
          <w:rPr>
            <w:rStyle w:val="afffffff0"/>
            <w:noProof/>
          </w:rPr>
          <w:t xml:space="preserve"> </w:t>
        </w:r>
        <w:r w:rsidR="00AE515F" w:rsidRPr="00AE515F">
          <w:rPr>
            <w:rStyle w:val="afffffff0"/>
            <w:rFonts w:hint="eastAsia"/>
            <w:noProof/>
          </w:rPr>
          <w:t xml:space="preserve"> 制造</w:t>
        </w:r>
        <w:r w:rsidR="00AE515F" w:rsidRPr="00AE515F">
          <w:rPr>
            <w:noProof/>
          </w:rPr>
          <w:tab/>
        </w:r>
        <w:r w:rsidR="00AE515F" w:rsidRPr="00AE515F">
          <w:rPr>
            <w:noProof/>
          </w:rPr>
          <w:fldChar w:fldCharType="begin"/>
        </w:r>
        <w:r w:rsidR="00AE515F" w:rsidRPr="00AE515F">
          <w:rPr>
            <w:noProof/>
          </w:rPr>
          <w:instrText xml:space="preserve"> PAGEREF _Toc117685400 \h </w:instrText>
        </w:r>
        <w:r w:rsidR="00AE515F" w:rsidRPr="00AE515F">
          <w:rPr>
            <w:noProof/>
          </w:rPr>
        </w:r>
        <w:r w:rsidR="00AE515F" w:rsidRPr="00AE515F">
          <w:rPr>
            <w:noProof/>
          </w:rPr>
          <w:fldChar w:fldCharType="separate"/>
        </w:r>
        <w:r w:rsidR="00AE515F">
          <w:rPr>
            <w:noProof/>
          </w:rPr>
          <w:t>11</w:t>
        </w:r>
        <w:r w:rsidR="00AE515F" w:rsidRPr="00AE515F">
          <w:rPr>
            <w:noProof/>
          </w:rPr>
          <w:fldChar w:fldCharType="end"/>
        </w:r>
      </w:hyperlink>
    </w:p>
    <w:p w14:paraId="6ADF6C50" w14:textId="77777777" w:rsidR="00AE515F" w:rsidRPr="00AE515F" w:rsidRDefault="00000000">
      <w:pPr>
        <w:pStyle w:val="TOC2"/>
        <w:rPr>
          <w:rFonts w:asciiTheme="minorHAnsi" w:eastAsiaTheme="minorEastAsia" w:hAnsiTheme="minorHAnsi" w:cstheme="minorBidi"/>
          <w:noProof/>
          <w:szCs w:val="22"/>
        </w:rPr>
      </w:pPr>
      <w:hyperlink w:anchor="_Toc117685401" w:history="1">
        <w:r w:rsidR="00AE515F" w:rsidRPr="00AE515F">
          <w:rPr>
            <w:rStyle w:val="afffffff0"/>
            <w:noProof/>
            <w14:scene3d>
              <w14:camera w14:prst="orthographicFront"/>
              <w14:lightRig w14:rig="threePt" w14:dir="t">
                <w14:rot w14:lat="0" w14:lon="0" w14:rev="0"/>
              </w14:lightRig>
            </w14:scene3d>
          </w:rPr>
          <w:t>7.1</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设备互换性</w:t>
        </w:r>
        <w:r w:rsidR="00AE515F" w:rsidRPr="00AE515F">
          <w:rPr>
            <w:noProof/>
          </w:rPr>
          <w:tab/>
        </w:r>
        <w:r w:rsidR="00AE515F" w:rsidRPr="00AE515F">
          <w:rPr>
            <w:noProof/>
          </w:rPr>
          <w:fldChar w:fldCharType="begin"/>
        </w:r>
        <w:r w:rsidR="00AE515F" w:rsidRPr="00AE515F">
          <w:rPr>
            <w:noProof/>
          </w:rPr>
          <w:instrText xml:space="preserve"> PAGEREF _Toc117685401 \h </w:instrText>
        </w:r>
        <w:r w:rsidR="00AE515F" w:rsidRPr="00AE515F">
          <w:rPr>
            <w:noProof/>
          </w:rPr>
        </w:r>
        <w:r w:rsidR="00AE515F" w:rsidRPr="00AE515F">
          <w:rPr>
            <w:noProof/>
          </w:rPr>
          <w:fldChar w:fldCharType="separate"/>
        </w:r>
        <w:r w:rsidR="00AE515F">
          <w:rPr>
            <w:noProof/>
          </w:rPr>
          <w:t>11</w:t>
        </w:r>
        <w:r w:rsidR="00AE515F" w:rsidRPr="00AE515F">
          <w:rPr>
            <w:noProof/>
          </w:rPr>
          <w:fldChar w:fldCharType="end"/>
        </w:r>
      </w:hyperlink>
    </w:p>
    <w:p w14:paraId="184B2137" w14:textId="77777777" w:rsidR="00AE515F" w:rsidRPr="00AE515F" w:rsidRDefault="00000000">
      <w:pPr>
        <w:pStyle w:val="TOC2"/>
        <w:rPr>
          <w:rFonts w:asciiTheme="minorHAnsi" w:eastAsiaTheme="minorEastAsia" w:hAnsiTheme="minorHAnsi" w:cstheme="minorBidi"/>
          <w:noProof/>
          <w:szCs w:val="22"/>
        </w:rPr>
      </w:pPr>
      <w:hyperlink w:anchor="_Toc117685402" w:history="1">
        <w:r w:rsidR="00AE515F" w:rsidRPr="00AE515F">
          <w:rPr>
            <w:rStyle w:val="afffffff0"/>
            <w:noProof/>
            <w14:scene3d>
              <w14:camera w14:prst="orthographicFront"/>
              <w14:lightRig w14:rig="threePt" w14:dir="t">
                <w14:rot w14:lat="0" w14:lon="0" w14:rev="0"/>
              </w14:lightRig>
            </w14:scene3d>
          </w:rPr>
          <w:t>7.2</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公差</w:t>
        </w:r>
        <w:r w:rsidR="00AE515F" w:rsidRPr="00AE515F">
          <w:rPr>
            <w:noProof/>
          </w:rPr>
          <w:tab/>
        </w:r>
        <w:r w:rsidR="00AE515F" w:rsidRPr="00AE515F">
          <w:rPr>
            <w:noProof/>
          </w:rPr>
          <w:fldChar w:fldCharType="begin"/>
        </w:r>
        <w:r w:rsidR="00AE515F" w:rsidRPr="00AE515F">
          <w:rPr>
            <w:noProof/>
          </w:rPr>
          <w:instrText xml:space="preserve"> PAGEREF _Toc117685402 \h </w:instrText>
        </w:r>
        <w:r w:rsidR="00AE515F" w:rsidRPr="00AE515F">
          <w:rPr>
            <w:noProof/>
          </w:rPr>
        </w:r>
        <w:r w:rsidR="00AE515F" w:rsidRPr="00AE515F">
          <w:rPr>
            <w:noProof/>
          </w:rPr>
          <w:fldChar w:fldCharType="separate"/>
        </w:r>
        <w:r w:rsidR="00AE515F">
          <w:rPr>
            <w:noProof/>
          </w:rPr>
          <w:t>11</w:t>
        </w:r>
        <w:r w:rsidR="00AE515F" w:rsidRPr="00AE515F">
          <w:rPr>
            <w:noProof/>
          </w:rPr>
          <w:fldChar w:fldCharType="end"/>
        </w:r>
      </w:hyperlink>
    </w:p>
    <w:p w14:paraId="1546010B" w14:textId="77777777" w:rsidR="00AE515F" w:rsidRPr="00AE515F" w:rsidRDefault="00000000">
      <w:pPr>
        <w:pStyle w:val="TOC2"/>
        <w:rPr>
          <w:rFonts w:asciiTheme="minorHAnsi" w:eastAsiaTheme="minorEastAsia" w:hAnsiTheme="minorHAnsi" w:cstheme="minorBidi"/>
          <w:noProof/>
          <w:szCs w:val="22"/>
        </w:rPr>
      </w:pPr>
      <w:hyperlink w:anchor="_Toc117685403" w:history="1">
        <w:r w:rsidR="00AE515F" w:rsidRPr="00AE515F">
          <w:rPr>
            <w:rStyle w:val="afffffff0"/>
            <w:noProof/>
            <w14:scene3d>
              <w14:camera w14:prst="orthographicFront"/>
              <w14:lightRig w14:rig="threePt" w14:dir="t">
                <w14:rot w14:lat="0" w14:lon="0" w14:rev="0"/>
              </w14:lightRig>
            </w14:scene3d>
          </w:rPr>
          <w:t>7.3</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焊接及无损检测</w:t>
        </w:r>
        <w:r w:rsidR="00AE515F" w:rsidRPr="00AE515F">
          <w:rPr>
            <w:noProof/>
          </w:rPr>
          <w:tab/>
        </w:r>
        <w:r w:rsidR="00AE515F" w:rsidRPr="00AE515F">
          <w:rPr>
            <w:noProof/>
          </w:rPr>
          <w:fldChar w:fldCharType="begin"/>
        </w:r>
        <w:r w:rsidR="00AE515F" w:rsidRPr="00AE515F">
          <w:rPr>
            <w:noProof/>
          </w:rPr>
          <w:instrText xml:space="preserve"> PAGEREF _Toc117685403 \h </w:instrText>
        </w:r>
        <w:r w:rsidR="00AE515F" w:rsidRPr="00AE515F">
          <w:rPr>
            <w:noProof/>
          </w:rPr>
        </w:r>
        <w:r w:rsidR="00AE515F" w:rsidRPr="00AE515F">
          <w:rPr>
            <w:noProof/>
          </w:rPr>
          <w:fldChar w:fldCharType="separate"/>
        </w:r>
        <w:r w:rsidR="00AE515F">
          <w:rPr>
            <w:noProof/>
          </w:rPr>
          <w:t>11</w:t>
        </w:r>
        <w:r w:rsidR="00AE515F" w:rsidRPr="00AE515F">
          <w:rPr>
            <w:noProof/>
          </w:rPr>
          <w:fldChar w:fldCharType="end"/>
        </w:r>
      </w:hyperlink>
    </w:p>
    <w:p w14:paraId="39A2B01B" w14:textId="77777777" w:rsidR="00AE515F" w:rsidRPr="00AE515F" w:rsidRDefault="00000000">
      <w:pPr>
        <w:pStyle w:val="TOC2"/>
        <w:rPr>
          <w:rFonts w:asciiTheme="minorHAnsi" w:eastAsiaTheme="minorEastAsia" w:hAnsiTheme="minorHAnsi" w:cstheme="minorBidi"/>
          <w:noProof/>
          <w:szCs w:val="22"/>
        </w:rPr>
      </w:pPr>
      <w:hyperlink w:anchor="_Toc117685404" w:history="1">
        <w:r w:rsidR="00AE515F" w:rsidRPr="00AE515F">
          <w:rPr>
            <w:rStyle w:val="afffffff0"/>
            <w:noProof/>
            <w14:scene3d>
              <w14:camera w14:prst="orthographicFront"/>
              <w14:lightRig w14:rig="threePt" w14:dir="t">
                <w14:rot w14:lat="0" w14:lon="0" w14:rev="0"/>
              </w14:lightRig>
            </w14:scene3d>
          </w:rPr>
          <w:t>7.4</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装配和清洁</w:t>
        </w:r>
        <w:r w:rsidR="00AE515F" w:rsidRPr="00AE515F">
          <w:rPr>
            <w:noProof/>
          </w:rPr>
          <w:tab/>
        </w:r>
        <w:r w:rsidR="00AE515F" w:rsidRPr="00AE515F">
          <w:rPr>
            <w:noProof/>
          </w:rPr>
          <w:fldChar w:fldCharType="begin"/>
        </w:r>
        <w:r w:rsidR="00AE515F" w:rsidRPr="00AE515F">
          <w:rPr>
            <w:noProof/>
          </w:rPr>
          <w:instrText xml:space="preserve"> PAGEREF _Toc117685404 \h </w:instrText>
        </w:r>
        <w:r w:rsidR="00AE515F" w:rsidRPr="00AE515F">
          <w:rPr>
            <w:noProof/>
          </w:rPr>
        </w:r>
        <w:r w:rsidR="00AE515F" w:rsidRPr="00AE515F">
          <w:rPr>
            <w:noProof/>
          </w:rPr>
          <w:fldChar w:fldCharType="separate"/>
        </w:r>
        <w:r w:rsidR="00AE515F">
          <w:rPr>
            <w:noProof/>
          </w:rPr>
          <w:t>12</w:t>
        </w:r>
        <w:r w:rsidR="00AE515F" w:rsidRPr="00AE515F">
          <w:rPr>
            <w:noProof/>
          </w:rPr>
          <w:fldChar w:fldCharType="end"/>
        </w:r>
      </w:hyperlink>
    </w:p>
    <w:p w14:paraId="314ABC9F" w14:textId="77777777" w:rsidR="00AE515F" w:rsidRPr="00AE515F" w:rsidRDefault="00000000">
      <w:pPr>
        <w:pStyle w:val="TOC2"/>
        <w:rPr>
          <w:rFonts w:asciiTheme="minorHAnsi" w:eastAsiaTheme="minorEastAsia" w:hAnsiTheme="minorHAnsi" w:cstheme="minorBidi"/>
          <w:noProof/>
          <w:szCs w:val="22"/>
        </w:rPr>
      </w:pPr>
      <w:hyperlink w:anchor="_Toc117685405" w:history="1">
        <w:r w:rsidR="00AE515F" w:rsidRPr="00AE515F">
          <w:rPr>
            <w:rStyle w:val="afffffff0"/>
            <w:noProof/>
            <w14:scene3d>
              <w14:camera w14:prst="orthographicFront"/>
              <w14:lightRig w14:rig="threePt" w14:dir="t">
                <w14:rot w14:lat="0" w14:lon="0" w14:rev="0"/>
              </w14:lightRig>
            </w14:scene3d>
          </w:rPr>
          <w:t>7.5</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涂漆</w:t>
        </w:r>
        <w:r w:rsidR="00AE515F" w:rsidRPr="00AE515F">
          <w:rPr>
            <w:noProof/>
          </w:rPr>
          <w:tab/>
        </w:r>
        <w:r w:rsidR="00AE515F" w:rsidRPr="00AE515F">
          <w:rPr>
            <w:noProof/>
          </w:rPr>
          <w:fldChar w:fldCharType="begin"/>
        </w:r>
        <w:r w:rsidR="00AE515F" w:rsidRPr="00AE515F">
          <w:rPr>
            <w:noProof/>
          </w:rPr>
          <w:instrText xml:space="preserve"> PAGEREF _Toc117685405 \h </w:instrText>
        </w:r>
        <w:r w:rsidR="00AE515F" w:rsidRPr="00AE515F">
          <w:rPr>
            <w:noProof/>
          </w:rPr>
        </w:r>
        <w:r w:rsidR="00AE515F" w:rsidRPr="00AE515F">
          <w:rPr>
            <w:noProof/>
          </w:rPr>
          <w:fldChar w:fldCharType="separate"/>
        </w:r>
        <w:r w:rsidR="00AE515F">
          <w:rPr>
            <w:noProof/>
          </w:rPr>
          <w:t>12</w:t>
        </w:r>
        <w:r w:rsidR="00AE515F" w:rsidRPr="00AE515F">
          <w:rPr>
            <w:noProof/>
          </w:rPr>
          <w:fldChar w:fldCharType="end"/>
        </w:r>
      </w:hyperlink>
    </w:p>
    <w:p w14:paraId="1B32FE2D" w14:textId="77777777" w:rsidR="00AE515F" w:rsidRPr="00AE515F" w:rsidRDefault="00000000">
      <w:pPr>
        <w:pStyle w:val="TOC1"/>
        <w:tabs>
          <w:tab w:val="right" w:leader="dot" w:pos="9344"/>
        </w:tabs>
        <w:rPr>
          <w:rFonts w:asciiTheme="minorHAnsi" w:eastAsiaTheme="minorEastAsia" w:hAnsiTheme="minorHAnsi" w:cstheme="minorBidi"/>
          <w:noProof/>
          <w:szCs w:val="22"/>
        </w:rPr>
      </w:pPr>
      <w:hyperlink w:anchor="_Toc117685406" w:history="1">
        <w:r w:rsidR="00AE515F" w:rsidRPr="00AE515F">
          <w:rPr>
            <w:rStyle w:val="afffffff0"/>
            <w:noProof/>
          </w:rPr>
          <w:t>8</w:t>
        </w:r>
        <w:r w:rsidR="00AE515F">
          <w:rPr>
            <w:rStyle w:val="afffffff0"/>
            <w:noProof/>
          </w:rPr>
          <w:t xml:space="preserve"> </w:t>
        </w:r>
        <w:r w:rsidR="00AE515F" w:rsidRPr="00AE515F">
          <w:rPr>
            <w:rStyle w:val="afffffff0"/>
            <w:rFonts w:hint="eastAsia"/>
            <w:noProof/>
          </w:rPr>
          <w:t xml:space="preserve"> 试验</w:t>
        </w:r>
        <w:r w:rsidR="00AE515F" w:rsidRPr="00AE515F">
          <w:rPr>
            <w:noProof/>
          </w:rPr>
          <w:tab/>
        </w:r>
        <w:r w:rsidR="00AE515F" w:rsidRPr="00AE515F">
          <w:rPr>
            <w:noProof/>
          </w:rPr>
          <w:fldChar w:fldCharType="begin"/>
        </w:r>
        <w:r w:rsidR="00AE515F" w:rsidRPr="00AE515F">
          <w:rPr>
            <w:noProof/>
          </w:rPr>
          <w:instrText xml:space="preserve"> PAGEREF _Toc117685406 \h </w:instrText>
        </w:r>
        <w:r w:rsidR="00AE515F" w:rsidRPr="00AE515F">
          <w:rPr>
            <w:noProof/>
          </w:rPr>
        </w:r>
        <w:r w:rsidR="00AE515F" w:rsidRPr="00AE515F">
          <w:rPr>
            <w:noProof/>
          </w:rPr>
          <w:fldChar w:fldCharType="separate"/>
        </w:r>
        <w:r w:rsidR="00AE515F">
          <w:rPr>
            <w:noProof/>
          </w:rPr>
          <w:t>12</w:t>
        </w:r>
        <w:r w:rsidR="00AE515F" w:rsidRPr="00AE515F">
          <w:rPr>
            <w:noProof/>
          </w:rPr>
          <w:fldChar w:fldCharType="end"/>
        </w:r>
      </w:hyperlink>
    </w:p>
    <w:p w14:paraId="0E4DB2BB" w14:textId="77777777" w:rsidR="00AE515F" w:rsidRPr="00AE515F" w:rsidRDefault="00000000">
      <w:pPr>
        <w:pStyle w:val="TOC2"/>
        <w:rPr>
          <w:rFonts w:asciiTheme="minorHAnsi" w:eastAsiaTheme="minorEastAsia" w:hAnsiTheme="minorHAnsi" w:cstheme="minorBidi"/>
          <w:noProof/>
          <w:szCs w:val="22"/>
        </w:rPr>
      </w:pPr>
      <w:hyperlink w:anchor="_Toc117685407" w:history="1">
        <w:r w:rsidR="00AE515F" w:rsidRPr="00AE515F">
          <w:rPr>
            <w:rStyle w:val="afffffff0"/>
            <w:noProof/>
            <w14:scene3d>
              <w14:camera w14:prst="orthographicFront"/>
              <w14:lightRig w14:rig="threePt" w14:dir="t">
                <w14:rot w14:lat="0" w14:lon="0" w14:rev="0"/>
              </w14:lightRig>
            </w14:scene3d>
          </w:rPr>
          <w:t>8.1</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水压试验</w:t>
        </w:r>
        <w:r w:rsidR="00AE515F" w:rsidRPr="00AE515F">
          <w:rPr>
            <w:noProof/>
          </w:rPr>
          <w:tab/>
        </w:r>
        <w:r w:rsidR="00AE515F" w:rsidRPr="00AE515F">
          <w:rPr>
            <w:noProof/>
          </w:rPr>
          <w:fldChar w:fldCharType="begin"/>
        </w:r>
        <w:r w:rsidR="00AE515F" w:rsidRPr="00AE515F">
          <w:rPr>
            <w:noProof/>
          </w:rPr>
          <w:instrText xml:space="preserve"> PAGEREF _Toc117685407 \h </w:instrText>
        </w:r>
        <w:r w:rsidR="00AE515F" w:rsidRPr="00AE515F">
          <w:rPr>
            <w:noProof/>
          </w:rPr>
        </w:r>
        <w:r w:rsidR="00AE515F" w:rsidRPr="00AE515F">
          <w:rPr>
            <w:noProof/>
          </w:rPr>
          <w:fldChar w:fldCharType="separate"/>
        </w:r>
        <w:r w:rsidR="00AE515F">
          <w:rPr>
            <w:noProof/>
          </w:rPr>
          <w:t>12</w:t>
        </w:r>
        <w:r w:rsidR="00AE515F" w:rsidRPr="00AE515F">
          <w:rPr>
            <w:noProof/>
          </w:rPr>
          <w:fldChar w:fldCharType="end"/>
        </w:r>
      </w:hyperlink>
    </w:p>
    <w:p w14:paraId="55CE741E" w14:textId="77777777" w:rsidR="00AE515F" w:rsidRPr="00AE515F" w:rsidRDefault="00000000">
      <w:pPr>
        <w:pStyle w:val="TOC2"/>
        <w:rPr>
          <w:rFonts w:asciiTheme="minorHAnsi" w:eastAsiaTheme="minorEastAsia" w:hAnsiTheme="minorHAnsi" w:cstheme="minorBidi"/>
          <w:noProof/>
          <w:szCs w:val="22"/>
        </w:rPr>
      </w:pPr>
      <w:hyperlink w:anchor="_Toc117685408" w:history="1">
        <w:r w:rsidR="00AE515F" w:rsidRPr="00AE515F">
          <w:rPr>
            <w:rStyle w:val="afffffff0"/>
            <w:noProof/>
            <w14:scene3d>
              <w14:camera w14:prst="orthographicFront"/>
              <w14:lightRig w14:rig="threePt" w14:dir="t">
                <w14:rot w14:lat="0" w14:lon="0" w14:rev="0"/>
              </w14:lightRig>
            </w14:scene3d>
          </w:rPr>
          <w:t>8.2</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平衡试验</w:t>
        </w:r>
        <w:r w:rsidR="00AE515F" w:rsidRPr="00AE515F">
          <w:rPr>
            <w:noProof/>
          </w:rPr>
          <w:tab/>
        </w:r>
        <w:r w:rsidR="00AE515F" w:rsidRPr="00AE515F">
          <w:rPr>
            <w:noProof/>
          </w:rPr>
          <w:fldChar w:fldCharType="begin"/>
        </w:r>
        <w:r w:rsidR="00AE515F" w:rsidRPr="00AE515F">
          <w:rPr>
            <w:noProof/>
          </w:rPr>
          <w:instrText xml:space="preserve"> PAGEREF _Toc117685408 \h </w:instrText>
        </w:r>
        <w:r w:rsidR="00AE515F" w:rsidRPr="00AE515F">
          <w:rPr>
            <w:noProof/>
          </w:rPr>
        </w:r>
        <w:r w:rsidR="00AE515F" w:rsidRPr="00AE515F">
          <w:rPr>
            <w:noProof/>
          </w:rPr>
          <w:fldChar w:fldCharType="separate"/>
        </w:r>
        <w:r w:rsidR="00AE515F">
          <w:rPr>
            <w:noProof/>
          </w:rPr>
          <w:t>12</w:t>
        </w:r>
        <w:r w:rsidR="00AE515F" w:rsidRPr="00AE515F">
          <w:rPr>
            <w:noProof/>
          </w:rPr>
          <w:fldChar w:fldCharType="end"/>
        </w:r>
      </w:hyperlink>
    </w:p>
    <w:p w14:paraId="6C4987F9" w14:textId="77777777" w:rsidR="00AE515F" w:rsidRPr="00AE515F" w:rsidRDefault="00000000">
      <w:pPr>
        <w:pStyle w:val="TOC2"/>
        <w:rPr>
          <w:rFonts w:asciiTheme="minorHAnsi" w:eastAsiaTheme="minorEastAsia" w:hAnsiTheme="minorHAnsi" w:cstheme="minorBidi"/>
          <w:noProof/>
          <w:szCs w:val="22"/>
        </w:rPr>
      </w:pPr>
      <w:hyperlink w:anchor="_Toc117685409" w:history="1">
        <w:r w:rsidR="00AE515F" w:rsidRPr="00AE515F">
          <w:rPr>
            <w:rStyle w:val="afffffff0"/>
            <w:noProof/>
            <w14:scene3d>
              <w14:camera w14:prst="orthographicFront"/>
              <w14:lightRig w14:rig="threePt" w14:dir="t">
                <w14:rot w14:lat="0" w14:lon="0" w14:rev="0"/>
              </w14:lightRig>
            </w14:scene3d>
          </w:rPr>
          <w:t>8.3</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台架性能试验</w:t>
        </w:r>
        <w:r w:rsidR="00AE515F" w:rsidRPr="00AE515F">
          <w:rPr>
            <w:noProof/>
          </w:rPr>
          <w:tab/>
        </w:r>
        <w:r w:rsidR="00AE515F" w:rsidRPr="00AE515F">
          <w:rPr>
            <w:noProof/>
          </w:rPr>
          <w:fldChar w:fldCharType="begin"/>
        </w:r>
        <w:r w:rsidR="00AE515F" w:rsidRPr="00AE515F">
          <w:rPr>
            <w:noProof/>
          </w:rPr>
          <w:instrText xml:space="preserve"> PAGEREF _Toc117685409 \h </w:instrText>
        </w:r>
        <w:r w:rsidR="00AE515F" w:rsidRPr="00AE515F">
          <w:rPr>
            <w:noProof/>
          </w:rPr>
        </w:r>
        <w:r w:rsidR="00AE515F" w:rsidRPr="00AE515F">
          <w:rPr>
            <w:noProof/>
          </w:rPr>
          <w:fldChar w:fldCharType="separate"/>
        </w:r>
        <w:r w:rsidR="00AE515F">
          <w:rPr>
            <w:noProof/>
          </w:rPr>
          <w:t>12</w:t>
        </w:r>
        <w:r w:rsidR="00AE515F" w:rsidRPr="00AE515F">
          <w:rPr>
            <w:noProof/>
          </w:rPr>
          <w:fldChar w:fldCharType="end"/>
        </w:r>
      </w:hyperlink>
    </w:p>
    <w:p w14:paraId="5BF25CEF" w14:textId="77777777" w:rsidR="00AE515F" w:rsidRPr="00AE515F" w:rsidRDefault="00000000">
      <w:pPr>
        <w:pStyle w:val="TOC2"/>
        <w:rPr>
          <w:rFonts w:asciiTheme="minorHAnsi" w:eastAsiaTheme="minorEastAsia" w:hAnsiTheme="minorHAnsi" w:cstheme="minorBidi"/>
          <w:noProof/>
          <w:szCs w:val="22"/>
        </w:rPr>
      </w:pPr>
      <w:hyperlink w:anchor="_Toc117685410" w:history="1">
        <w:r w:rsidR="00AE515F" w:rsidRPr="00AE515F">
          <w:rPr>
            <w:rStyle w:val="afffffff0"/>
            <w:noProof/>
            <w14:scene3d>
              <w14:camera w14:prst="orthographicFront"/>
              <w14:lightRig w14:rig="threePt" w14:dir="t">
                <w14:rot w14:lat="0" w14:lon="0" w14:rev="0"/>
              </w14:lightRig>
            </w14:scene3d>
          </w:rPr>
          <w:t>8.4</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解体检验</w:t>
        </w:r>
        <w:r w:rsidR="00AE515F" w:rsidRPr="00AE515F">
          <w:rPr>
            <w:noProof/>
          </w:rPr>
          <w:tab/>
        </w:r>
        <w:r w:rsidR="00AE515F" w:rsidRPr="00AE515F">
          <w:rPr>
            <w:noProof/>
          </w:rPr>
          <w:fldChar w:fldCharType="begin"/>
        </w:r>
        <w:r w:rsidR="00AE515F" w:rsidRPr="00AE515F">
          <w:rPr>
            <w:noProof/>
          </w:rPr>
          <w:instrText xml:space="preserve"> PAGEREF _Toc117685410 \h </w:instrText>
        </w:r>
        <w:r w:rsidR="00AE515F" w:rsidRPr="00AE515F">
          <w:rPr>
            <w:noProof/>
          </w:rPr>
        </w:r>
        <w:r w:rsidR="00AE515F" w:rsidRPr="00AE515F">
          <w:rPr>
            <w:noProof/>
          </w:rPr>
          <w:fldChar w:fldCharType="separate"/>
        </w:r>
        <w:r w:rsidR="00AE515F">
          <w:rPr>
            <w:noProof/>
          </w:rPr>
          <w:t>13</w:t>
        </w:r>
        <w:r w:rsidR="00AE515F" w:rsidRPr="00AE515F">
          <w:rPr>
            <w:noProof/>
          </w:rPr>
          <w:fldChar w:fldCharType="end"/>
        </w:r>
      </w:hyperlink>
    </w:p>
    <w:p w14:paraId="7BE411DD" w14:textId="77777777" w:rsidR="00AE515F" w:rsidRPr="00AE515F" w:rsidRDefault="00000000">
      <w:pPr>
        <w:pStyle w:val="TOC1"/>
        <w:tabs>
          <w:tab w:val="right" w:leader="dot" w:pos="9344"/>
        </w:tabs>
        <w:rPr>
          <w:rFonts w:asciiTheme="minorHAnsi" w:eastAsiaTheme="minorEastAsia" w:hAnsiTheme="minorHAnsi" w:cstheme="minorBidi"/>
          <w:noProof/>
          <w:szCs w:val="22"/>
        </w:rPr>
      </w:pPr>
      <w:hyperlink w:anchor="_Toc117685411" w:history="1">
        <w:r w:rsidR="00AE515F" w:rsidRPr="00AE515F">
          <w:rPr>
            <w:rStyle w:val="afffffff0"/>
            <w:noProof/>
          </w:rPr>
          <w:t>9</w:t>
        </w:r>
        <w:r w:rsidR="00AE515F">
          <w:rPr>
            <w:rStyle w:val="afffffff0"/>
            <w:noProof/>
          </w:rPr>
          <w:t xml:space="preserve"> </w:t>
        </w:r>
        <w:r w:rsidR="00AE515F" w:rsidRPr="00AE515F">
          <w:rPr>
            <w:rStyle w:val="afffffff0"/>
            <w:rFonts w:hint="eastAsia"/>
            <w:noProof/>
          </w:rPr>
          <w:t xml:space="preserve"> 包装、标记、运输及贮存</w:t>
        </w:r>
        <w:r w:rsidR="00AE515F" w:rsidRPr="00AE515F">
          <w:rPr>
            <w:noProof/>
          </w:rPr>
          <w:tab/>
        </w:r>
        <w:r w:rsidR="00AE515F" w:rsidRPr="00AE515F">
          <w:rPr>
            <w:noProof/>
          </w:rPr>
          <w:fldChar w:fldCharType="begin"/>
        </w:r>
        <w:r w:rsidR="00AE515F" w:rsidRPr="00AE515F">
          <w:rPr>
            <w:noProof/>
          </w:rPr>
          <w:instrText xml:space="preserve"> PAGEREF _Toc117685411 \h </w:instrText>
        </w:r>
        <w:r w:rsidR="00AE515F" w:rsidRPr="00AE515F">
          <w:rPr>
            <w:noProof/>
          </w:rPr>
        </w:r>
        <w:r w:rsidR="00AE515F" w:rsidRPr="00AE515F">
          <w:rPr>
            <w:noProof/>
          </w:rPr>
          <w:fldChar w:fldCharType="separate"/>
        </w:r>
        <w:r w:rsidR="00AE515F">
          <w:rPr>
            <w:noProof/>
          </w:rPr>
          <w:t>13</w:t>
        </w:r>
        <w:r w:rsidR="00AE515F" w:rsidRPr="00AE515F">
          <w:rPr>
            <w:noProof/>
          </w:rPr>
          <w:fldChar w:fldCharType="end"/>
        </w:r>
      </w:hyperlink>
    </w:p>
    <w:p w14:paraId="778E51B4" w14:textId="77777777" w:rsidR="00AE515F" w:rsidRPr="00AE515F" w:rsidRDefault="00000000">
      <w:pPr>
        <w:pStyle w:val="TOC2"/>
        <w:rPr>
          <w:rFonts w:asciiTheme="minorHAnsi" w:eastAsiaTheme="minorEastAsia" w:hAnsiTheme="minorHAnsi" w:cstheme="minorBidi"/>
          <w:noProof/>
          <w:szCs w:val="22"/>
        </w:rPr>
      </w:pPr>
      <w:hyperlink w:anchor="_Toc117685412" w:history="1">
        <w:r w:rsidR="00AE515F" w:rsidRPr="00AE515F">
          <w:rPr>
            <w:rStyle w:val="afffffff0"/>
            <w:noProof/>
            <w14:scene3d>
              <w14:camera w14:prst="orthographicFront"/>
              <w14:lightRig w14:rig="threePt" w14:dir="t">
                <w14:rot w14:lat="0" w14:lon="0" w14:rev="0"/>
              </w14:lightRig>
            </w14:scene3d>
          </w:rPr>
          <w:t>9.1</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包装</w:t>
        </w:r>
        <w:r w:rsidR="00AE515F" w:rsidRPr="00AE515F">
          <w:rPr>
            <w:noProof/>
          </w:rPr>
          <w:tab/>
        </w:r>
        <w:r w:rsidR="00AE515F" w:rsidRPr="00AE515F">
          <w:rPr>
            <w:noProof/>
          </w:rPr>
          <w:fldChar w:fldCharType="begin"/>
        </w:r>
        <w:r w:rsidR="00AE515F" w:rsidRPr="00AE515F">
          <w:rPr>
            <w:noProof/>
          </w:rPr>
          <w:instrText xml:space="preserve"> PAGEREF _Toc117685412 \h </w:instrText>
        </w:r>
        <w:r w:rsidR="00AE515F" w:rsidRPr="00AE515F">
          <w:rPr>
            <w:noProof/>
          </w:rPr>
        </w:r>
        <w:r w:rsidR="00AE515F" w:rsidRPr="00AE515F">
          <w:rPr>
            <w:noProof/>
          </w:rPr>
          <w:fldChar w:fldCharType="separate"/>
        </w:r>
        <w:r w:rsidR="00AE515F">
          <w:rPr>
            <w:noProof/>
          </w:rPr>
          <w:t>13</w:t>
        </w:r>
        <w:r w:rsidR="00AE515F" w:rsidRPr="00AE515F">
          <w:rPr>
            <w:noProof/>
          </w:rPr>
          <w:fldChar w:fldCharType="end"/>
        </w:r>
      </w:hyperlink>
    </w:p>
    <w:p w14:paraId="29E16180" w14:textId="77777777" w:rsidR="00AE515F" w:rsidRPr="00AE515F" w:rsidRDefault="00000000">
      <w:pPr>
        <w:pStyle w:val="TOC2"/>
        <w:rPr>
          <w:rFonts w:asciiTheme="minorHAnsi" w:eastAsiaTheme="minorEastAsia" w:hAnsiTheme="minorHAnsi" w:cstheme="minorBidi"/>
          <w:noProof/>
          <w:szCs w:val="22"/>
        </w:rPr>
      </w:pPr>
      <w:hyperlink w:anchor="_Toc117685413" w:history="1">
        <w:r w:rsidR="00AE515F" w:rsidRPr="00AE515F">
          <w:rPr>
            <w:rStyle w:val="afffffff0"/>
            <w:noProof/>
            <w14:scene3d>
              <w14:camera w14:prst="orthographicFront"/>
              <w14:lightRig w14:rig="threePt" w14:dir="t">
                <w14:rot w14:lat="0" w14:lon="0" w14:rev="0"/>
              </w14:lightRig>
            </w14:scene3d>
          </w:rPr>
          <w:t>9.2</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标记</w:t>
        </w:r>
        <w:r w:rsidR="00AE515F" w:rsidRPr="00AE515F">
          <w:rPr>
            <w:noProof/>
          </w:rPr>
          <w:tab/>
        </w:r>
        <w:r w:rsidR="00AE515F" w:rsidRPr="00AE515F">
          <w:rPr>
            <w:noProof/>
          </w:rPr>
          <w:fldChar w:fldCharType="begin"/>
        </w:r>
        <w:r w:rsidR="00AE515F" w:rsidRPr="00AE515F">
          <w:rPr>
            <w:noProof/>
          </w:rPr>
          <w:instrText xml:space="preserve"> PAGEREF _Toc117685413 \h </w:instrText>
        </w:r>
        <w:r w:rsidR="00AE515F" w:rsidRPr="00AE515F">
          <w:rPr>
            <w:noProof/>
          </w:rPr>
        </w:r>
        <w:r w:rsidR="00AE515F" w:rsidRPr="00AE515F">
          <w:rPr>
            <w:noProof/>
          </w:rPr>
          <w:fldChar w:fldCharType="separate"/>
        </w:r>
        <w:r w:rsidR="00AE515F">
          <w:rPr>
            <w:noProof/>
          </w:rPr>
          <w:t>13</w:t>
        </w:r>
        <w:r w:rsidR="00AE515F" w:rsidRPr="00AE515F">
          <w:rPr>
            <w:noProof/>
          </w:rPr>
          <w:fldChar w:fldCharType="end"/>
        </w:r>
      </w:hyperlink>
    </w:p>
    <w:p w14:paraId="46662FC2" w14:textId="77777777" w:rsidR="00AE515F" w:rsidRPr="00AE515F" w:rsidRDefault="00000000">
      <w:pPr>
        <w:pStyle w:val="TOC2"/>
        <w:rPr>
          <w:rFonts w:asciiTheme="minorHAnsi" w:eastAsiaTheme="minorEastAsia" w:hAnsiTheme="minorHAnsi" w:cstheme="minorBidi"/>
          <w:noProof/>
          <w:szCs w:val="22"/>
        </w:rPr>
      </w:pPr>
      <w:hyperlink w:anchor="_Toc117685414" w:history="1">
        <w:r w:rsidR="00AE515F" w:rsidRPr="00AE515F">
          <w:rPr>
            <w:rStyle w:val="afffffff0"/>
            <w:noProof/>
            <w14:scene3d>
              <w14:camera w14:prst="orthographicFront"/>
              <w14:lightRig w14:rig="threePt" w14:dir="t">
                <w14:rot w14:lat="0" w14:lon="0" w14:rev="0"/>
              </w14:lightRig>
            </w14:scene3d>
          </w:rPr>
          <w:t>9.3</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运输</w:t>
        </w:r>
        <w:r w:rsidR="00AE515F" w:rsidRPr="00AE515F">
          <w:rPr>
            <w:noProof/>
          </w:rPr>
          <w:tab/>
        </w:r>
        <w:r w:rsidR="00AE515F" w:rsidRPr="00AE515F">
          <w:rPr>
            <w:noProof/>
          </w:rPr>
          <w:fldChar w:fldCharType="begin"/>
        </w:r>
        <w:r w:rsidR="00AE515F" w:rsidRPr="00AE515F">
          <w:rPr>
            <w:noProof/>
          </w:rPr>
          <w:instrText xml:space="preserve"> PAGEREF _Toc117685414 \h </w:instrText>
        </w:r>
        <w:r w:rsidR="00AE515F" w:rsidRPr="00AE515F">
          <w:rPr>
            <w:noProof/>
          </w:rPr>
        </w:r>
        <w:r w:rsidR="00AE515F" w:rsidRPr="00AE515F">
          <w:rPr>
            <w:noProof/>
          </w:rPr>
          <w:fldChar w:fldCharType="separate"/>
        </w:r>
        <w:r w:rsidR="00AE515F">
          <w:rPr>
            <w:noProof/>
          </w:rPr>
          <w:t>13</w:t>
        </w:r>
        <w:r w:rsidR="00AE515F" w:rsidRPr="00AE515F">
          <w:rPr>
            <w:noProof/>
          </w:rPr>
          <w:fldChar w:fldCharType="end"/>
        </w:r>
      </w:hyperlink>
    </w:p>
    <w:p w14:paraId="59431186" w14:textId="77777777" w:rsidR="00AE515F" w:rsidRPr="00AE515F" w:rsidRDefault="00000000">
      <w:pPr>
        <w:pStyle w:val="TOC2"/>
        <w:rPr>
          <w:rFonts w:asciiTheme="minorHAnsi" w:eastAsiaTheme="minorEastAsia" w:hAnsiTheme="minorHAnsi" w:cstheme="minorBidi"/>
          <w:noProof/>
          <w:szCs w:val="22"/>
        </w:rPr>
      </w:pPr>
      <w:hyperlink w:anchor="_Toc117685415" w:history="1">
        <w:r w:rsidR="00AE515F" w:rsidRPr="00AE515F">
          <w:rPr>
            <w:rStyle w:val="afffffff0"/>
            <w:noProof/>
            <w14:scene3d>
              <w14:camera w14:prst="orthographicFront"/>
              <w14:lightRig w14:rig="threePt" w14:dir="t">
                <w14:rot w14:lat="0" w14:lon="0" w14:rev="0"/>
              </w14:lightRig>
            </w14:scene3d>
          </w:rPr>
          <w:t>9.4</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贮存</w:t>
        </w:r>
        <w:r w:rsidR="00AE515F" w:rsidRPr="00AE515F">
          <w:rPr>
            <w:noProof/>
          </w:rPr>
          <w:tab/>
        </w:r>
        <w:r w:rsidR="00AE515F" w:rsidRPr="00AE515F">
          <w:rPr>
            <w:noProof/>
          </w:rPr>
          <w:fldChar w:fldCharType="begin"/>
        </w:r>
        <w:r w:rsidR="00AE515F" w:rsidRPr="00AE515F">
          <w:rPr>
            <w:noProof/>
          </w:rPr>
          <w:instrText xml:space="preserve"> PAGEREF _Toc117685415 \h </w:instrText>
        </w:r>
        <w:r w:rsidR="00AE515F" w:rsidRPr="00AE515F">
          <w:rPr>
            <w:noProof/>
          </w:rPr>
        </w:r>
        <w:r w:rsidR="00AE515F" w:rsidRPr="00AE515F">
          <w:rPr>
            <w:noProof/>
          </w:rPr>
          <w:fldChar w:fldCharType="separate"/>
        </w:r>
        <w:r w:rsidR="00AE515F">
          <w:rPr>
            <w:noProof/>
          </w:rPr>
          <w:t>14</w:t>
        </w:r>
        <w:r w:rsidR="00AE515F" w:rsidRPr="00AE515F">
          <w:rPr>
            <w:noProof/>
          </w:rPr>
          <w:fldChar w:fldCharType="end"/>
        </w:r>
      </w:hyperlink>
    </w:p>
    <w:p w14:paraId="7D0418AB" w14:textId="77777777" w:rsidR="00AE515F" w:rsidRPr="00AE515F" w:rsidRDefault="00000000">
      <w:pPr>
        <w:pStyle w:val="TOC1"/>
        <w:tabs>
          <w:tab w:val="right" w:leader="dot" w:pos="9344"/>
        </w:tabs>
        <w:rPr>
          <w:rFonts w:asciiTheme="minorHAnsi" w:eastAsiaTheme="minorEastAsia" w:hAnsiTheme="minorHAnsi" w:cstheme="minorBidi"/>
          <w:noProof/>
          <w:szCs w:val="22"/>
        </w:rPr>
      </w:pPr>
      <w:hyperlink w:anchor="_Toc117685416" w:history="1">
        <w:r w:rsidR="00AE515F" w:rsidRPr="00AE515F">
          <w:rPr>
            <w:rStyle w:val="afffffff0"/>
            <w:noProof/>
          </w:rPr>
          <w:t>10</w:t>
        </w:r>
        <w:r w:rsidR="00AE515F">
          <w:rPr>
            <w:rStyle w:val="afffffff0"/>
            <w:noProof/>
          </w:rPr>
          <w:t xml:space="preserve"> </w:t>
        </w:r>
        <w:r w:rsidR="00AE515F" w:rsidRPr="00AE515F">
          <w:rPr>
            <w:rStyle w:val="afffffff0"/>
            <w:rFonts w:hint="eastAsia"/>
            <w:noProof/>
          </w:rPr>
          <w:t xml:space="preserve"> 安装和调试</w:t>
        </w:r>
        <w:r w:rsidR="00AE515F" w:rsidRPr="00AE515F">
          <w:rPr>
            <w:noProof/>
          </w:rPr>
          <w:tab/>
        </w:r>
        <w:r w:rsidR="00AE515F" w:rsidRPr="00AE515F">
          <w:rPr>
            <w:noProof/>
          </w:rPr>
          <w:fldChar w:fldCharType="begin"/>
        </w:r>
        <w:r w:rsidR="00AE515F" w:rsidRPr="00AE515F">
          <w:rPr>
            <w:noProof/>
          </w:rPr>
          <w:instrText xml:space="preserve"> PAGEREF _Toc117685416 \h </w:instrText>
        </w:r>
        <w:r w:rsidR="00AE515F" w:rsidRPr="00AE515F">
          <w:rPr>
            <w:noProof/>
          </w:rPr>
        </w:r>
        <w:r w:rsidR="00AE515F" w:rsidRPr="00AE515F">
          <w:rPr>
            <w:noProof/>
          </w:rPr>
          <w:fldChar w:fldCharType="separate"/>
        </w:r>
        <w:r w:rsidR="00AE515F">
          <w:rPr>
            <w:noProof/>
          </w:rPr>
          <w:t>14</w:t>
        </w:r>
        <w:r w:rsidR="00AE515F" w:rsidRPr="00AE515F">
          <w:rPr>
            <w:noProof/>
          </w:rPr>
          <w:fldChar w:fldCharType="end"/>
        </w:r>
      </w:hyperlink>
    </w:p>
    <w:p w14:paraId="213353E8" w14:textId="77777777" w:rsidR="00AE515F" w:rsidRPr="00AE515F" w:rsidRDefault="00000000">
      <w:pPr>
        <w:pStyle w:val="TOC2"/>
        <w:rPr>
          <w:rFonts w:asciiTheme="minorHAnsi" w:eastAsiaTheme="minorEastAsia" w:hAnsiTheme="minorHAnsi" w:cstheme="minorBidi"/>
          <w:noProof/>
          <w:szCs w:val="22"/>
        </w:rPr>
      </w:pPr>
      <w:hyperlink w:anchor="_Toc117685417" w:history="1">
        <w:r w:rsidR="00AE515F" w:rsidRPr="00AE515F">
          <w:rPr>
            <w:rStyle w:val="afffffff0"/>
            <w:noProof/>
            <w14:scene3d>
              <w14:camera w14:prst="orthographicFront"/>
              <w14:lightRig w14:rig="threePt" w14:dir="t">
                <w14:rot w14:lat="0" w14:lon="0" w14:rev="0"/>
              </w14:lightRig>
            </w14:scene3d>
          </w:rPr>
          <w:t>10.1</w:t>
        </w:r>
        <w:r w:rsidR="00AE515F">
          <w:rPr>
            <w:rStyle w:val="afffffff0"/>
            <w:noProof/>
            <w14:scene3d>
              <w14:camera w14:prst="orthographicFront"/>
              <w14:lightRig w14:rig="threePt" w14:dir="t">
                <w14:rot w14:lat="0" w14:lon="0" w14:rev="0"/>
              </w14:lightRig>
            </w14:scene3d>
          </w:rPr>
          <w:t xml:space="preserve"> </w:t>
        </w:r>
        <w:r w:rsidR="00AE515F" w:rsidRPr="00AE515F">
          <w:rPr>
            <w:rStyle w:val="afffffff0"/>
            <w:rFonts w:hint="eastAsia"/>
            <w:noProof/>
          </w:rPr>
          <w:t xml:space="preserve"> 主给水泵组的安装和调试内容详见《核电厂主给水泵运维技术导则》。</w:t>
        </w:r>
        <w:r w:rsidR="00AE515F" w:rsidRPr="00AE515F">
          <w:rPr>
            <w:noProof/>
          </w:rPr>
          <w:tab/>
        </w:r>
        <w:r w:rsidR="00AE515F" w:rsidRPr="00AE515F">
          <w:rPr>
            <w:noProof/>
          </w:rPr>
          <w:fldChar w:fldCharType="begin"/>
        </w:r>
        <w:r w:rsidR="00AE515F" w:rsidRPr="00AE515F">
          <w:rPr>
            <w:noProof/>
          </w:rPr>
          <w:instrText xml:space="preserve"> PAGEREF _Toc117685417 \h </w:instrText>
        </w:r>
        <w:r w:rsidR="00AE515F" w:rsidRPr="00AE515F">
          <w:rPr>
            <w:noProof/>
          </w:rPr>
        </w:r>
        <w:r w:rsidR="00AE515F" w:rsidRPr="00AE515F">
          <w:rPr>
            <w:noProof/>
          </w:rPr>
          <w:fldChar w:fldCharType="separate"/>
        </w:r>
        <w:r w:rsidR="00AE515F">
          <w:rPr>
            <w:noProof/>
          </w:rPr>
          <w:t>14</w:t>
        </w:r>
        <w:r w:rsidR="00AE515F" w:rsidRPr="00AE515F">
          <w:rPr>
            <w:noProof/>
          </w:rPr>
          <w:fldChar w:fldCharType="end"/>
        </w:r>
      </w:hyperlink>
    </w:p>
    <w:p w14:paraId="4926A174" w14:textId="77777777" w:rsidR="00AE515F" w:rsidRPr="00AE515F" w:rsidRDefault="00000000">
      <w:pPr>
        <w:pStyle w:val="TOC1"/>
        <w:tabs>
          <w:tab w:val="right" w:leader="dot" w:pos="9344"/>
        </w:tabs>
        <w:rPr>
          <w:rFonts w:asciiTheme="minorHAnsi" w:eastAsiaTheme="minorEastAsia" w:hAnsiTheme="minorHAnsi" w:cstheme="minorBidi"/>
          <w:noProof/>
          <w:szCs w:val="22"/>
        </w:rPr>
      </w:pPr>
      <w:hyperlink w:anchor="_Toc117685418" w:history="1">
        <w:r w:rsidR="00AE515F" w:rsidRPr="00AE515F">
          <w:rPr>
            <w:rStyle w:val="afffffff0"/>
            <w:rFonts w:hint="eastAsia"/>
            <w:noProof/>
          </w:rPr>
          <w:t>附录</w:t>
        </w:r>
        <w:r w:rsidR="00AE515F">
          <w:rPr>
            <w:rStyle w:val="afffffff0"/>
            <w:rFonts w:hint="eastAsia"/>
            <w:noProof/>
          </w:rPr>
          <w:t>A</w:t>
        </w:r>
        <w:r w:rsidR="00AE515F" w:rsidRPr="00AE515F">
          <w:rPr>
            <w:rStyle w:val="afffffff0"/>
            <w:rFonts w:hint="eastAsia"/>
            <w:noProof/>
          </w:rPr>
          <w:t>（资料性）</w:t>
        </w:r>
        <w:r w:rsidR="00AE515F">
          <w:rPr>
            <w:rStyle w:val="afffffff0"/>
            <w:noProof/>
          </w:rPr>
          <w:t xml:space="preserve"> </w:t>
        </w:r>
        <w:r w:rsidR="00AE515F" w:rsidRPr="00AE515F">
          <w:rPr>
            <w:rStyle w:val="afffffff0"/>
            <w:noProof/>
          </w:rPr>
          <w:t xml:space="preserve"> </w:t>
        </w:r>
        <w:r w:rsidR="00AE515F" w:rsidRPr="00AE515F">
          <w:rPr>
            <w:rStyle w:val="afffffff0"/>
            <w:rFonts w:hint="eastAsia"/>
            <w:noProof/>
          </w:rPr>
          <w:t>泵主要零部件材料</w:t>
        </w:r>
        <w:r w:rsidR="00AE515F" w:rsidRPr="00AE515F">
          <w:rPr>
            <w:noProof/>
          </w:rPr>
          <w:tab/>
        </w:r>
        <w:r w:rsidR="00AE515F" w:rsidRPr="00AE515F">
          <w:rPr>
            <w:noProof/>
          </w:rPr>
          <w:fldChar w:fldCharType="begin"/>
        </w:r>
        <w:r w:rsidR="00AE515F" w:rsidRPr="00AE515F">
          <w:rPr>
            <w:noProof/>
          </w:rPr>
          <w:instrText xml:space="preserve"> PAGEREF _Toc117685418 \h </w:instrText>
        </w:r>
        <w:r w:rsidR="00AE515F" w:rsidRPr="00AE515F">
          <w:rPr>
            <w:noProof/>
          </w:rPr>
        </w:r>
        <w:r w:rsidR="00AE515F" w:rsidRPr="00AE515F">
          <w:rPr>
            <w:noProof/>
          </w:rPr>
          <w:fldChar w:fldCharType="separate"/>
        </w:r>
        <w:r w:rsidR="00AE515F">
          <w:rPr>
            <w:noProof/>
          </w:rPr>
          <w:t>15</w:t>
        </w:r>
        <w:r w:rsidR="00AE515F" w:rsidRPr="00AE515F">
          <w:rPr>
            <w:noProof/>
          </w:rPr>
          <w:fldChar w:fldCharType="end"/>
        </w:r>
      </w:hyperlink>
    </w:p>
    <w:p w14:paraId="6A0CC57E" w14:textId="77777777" w:rsidR="00AE515F" w:rsidRPr="00AE515F" w:rsidRDefault="00AE515F" w:rsidP="00AE515F">
      <w:pPr>
        <w:pStyle w:val="affffff4"/>
        <w:spacing w:after="360"/>
        <w:sectPr w:rsidR="00AE515F" w:rsidRPr="00AE515F" w:rsidSect="00AE515F">
          <w:headerReference w:type="even" r:id="rId12"/>
          <w:headerReference w:type="default" r:id="rId13"/>
          <w:footerReference w:type="default" r:id="rId14"/>
          <w:pgSz w:w="11906" w:h="16838" w:code="9"/>
          <w:pgMar w:top="1928" w:right="1134" w:bottom="1134" w:left="1134" w:header="1418" w:footer="1134" w:gutter="284"/>
          <w:pgNumType w:fmt="upperRoman" w:start="1"/>
          <w:cols w:space="425"/>
          <w:formProt w:val="0"/>
          <w:docGrid w:linePitch="312"/>
        </w:sectPr>
      </w:pPr>
      <w:r w:rsidRPr="00AE515F">
        <w:fldChar w:fldCharType="end"/>
      </w:r>
    </w:p>
    <w:p w14:paraId="07015143" w14:textId="77777777" w:rsidR="0006151B" w:rsidRDefault="0006151B" w:rsidP="0006151B">
      <w:pPr>
        <w:pStyle w:val="a6"/>
        <w:spacing w:before="900" w:after="360"/>
      </w:pPr>
      <w:bookmarkStart w:id="26" w:name="_Toc117685374"/>
      <w:bookmarkStart w:id="27" w:name="BookMark2"/>
      <w:bookmarkEnd w:id="19"/>
      <w:r w:rsidRPr="0006151B">
        <w:rPr>
          <w:spacing w:val="320"/>
        </w:rPr>
        <w:lastRenderedPageBreak/>
        <w:t>前</w:t>
      </w:r>
      <w:r>
        <w:t>言</w:t>
      </w:r>
      <w:bookmarkEnd w:id="20"/>
      <w:bookmarkEnd w:id="21"/>
      <w:bookmarkEnd w:id="22"/>
      <w:bookmarkEnd w:id="23"/>
      <w:bookmarkEnd w:id="24"/>
      <w:bookmarkEnd w:id="25"/>
      <w:bookmarkEnd w:id="26"/>
    </w:p>
    <w:p w14:paraId="3D2CA287" w14:textId="77777777" w:rsidR="00EC4D0A" w:rsidRDefault="00EC4D0A" w:rsidP="00EC4D0A">
      <w:pPr>
        <w:pStyle w:val="affffd"/>
        <w:ind w:firstLine="420"/>
      </w:pPr>
      <w:r>
        <w:rPr>
          <w:rFonts w:hint="eastAsia"/>
        </w:rPr>
        <w:t>本文件按照GB/T 1.1-2020 《标准化工作导则 第1部分：标准化文件的结构和起草规则》的规定起草。</w:t>
      </w:r>
    </w:p>
    <w:p w14:paraId="7463D913" w14:textId="77777777" w:rsidR="00EC4D0A" w:rsidRDefault="00EC4D0A" w:rsidP="00EC4D0A">
      <w:pPr>
        <w:pStyle w:val="affffd"/>
        <w:ind w:firstLine="420"/>
      </w:pPr>
      <w:r>
        <w:rPr>
          <w:rFonts w:hint="eastAsia"/>
        </w:rPr>
        <w:t>请注意本文件的某些内容可能涉及专利。本文件的发布机构不承担识别专利的责任。</w:t>
      </w:r>
    </w:p>
    <w:p w14:paraId="358BAB68" w14:textId="77777777" w:rsidR="00EC4D0A" w:rsidRDefault="00EC4D0A" w:rsidP="00EC4D0A">
      <w:pPr>
        <w:pStyle w:val="affffd"/>
        <w:ind w:firstLine="420"/>
      </w:pPr>
      <w:r>
        <w:rPr>
          <w:rFonts w:hint="eastAsia"/>
        </w:rPr>
        <w:t>本文件由中国核能行业协会提出并归口管理，技术支持单位为上海核工程研究设计院有限公司、核工业标准化研究所、苏州热工研究院有限公司。</w:t>
      </w:r>
    </w:p>
    <w:p w14:paraId="4A3B9836" w14:textId="642D5C0C" w:rsidR="00EC4D0A" w:rsidRDefault="00EC4D0A" w:rsidP="00EC4D0A">
      <w:pPr>
        <w:pStyle w:val="affffd"/>
        <w:ind w:firstLine="420"/>
      </w:pPr>
      <w:r>
        <w:rPr>
          <w:rFonts w:hint="eastAsia"/>
        </w:rPr>
        <w:t>本文件起草单位：</w:t>
      </w:r>
      <w:r w:rsidRPr="00EC4D0A">
        <w:rPr>
          <w:rFonts w:hint="eastAsia"/>
        </w:rPr>
        <w:t>中国核能行业协会、上海阿波罗机械股份有限公司、</w:t>
      </w:r>
      <w:r>
        <w:rPr>
          <w:rFonts w:hint="eastAsia"/>
        </w:rPr>
        <w:t>X</w:t>
      </w:r>
      <w:r>
        <w:t>XX</w:t>
      </w:r>
    </w:p>
    <w:p w14:paraId="7A9512A0" w14:textId="0903F7E8" w:rsidR="0006151B" w:rsidRPr="0006151B" w:rsidRDefault="00EC4D0A" w:rsidP="00EC4D0A">
      <w:pPr>
        <w:pStyle w:val="affffd"/>
        <w:ind w:firstLine="420"/>
        <w:sectPr w:rsidR="0006151B" w:rsidRPr="0006151B" w:rsidSect="0006151B">
          <w:pgSz w:w="11906" w:h="16838" w:code="9"/>
          <w:pgMar w:top="1928" w:right="1134" w:bottom="1134" w:left="1134" w:header="1418" w:footer="1134" w:gutter="284"/>
          <w:pgNumType w:fmt="upperRoman"/>
          <w:cols w:space="425"/>
          <w:formProt w:val="0"/>
          <w:docGrid w:linePitch="312"/>
        </w:sectPr>
      </w:pPr>
      <w:r>
        <w:rPr>
          <w:rFonts w:hint="eastAsia"/>
        </w:rPr>
        <w:t>本文件主要起草人：X</w:t>
      </w:r>
      <w:r>
        <w:t>XX</w:t>
      </w:r>
    </w:p>
    <w:p w14:paraId="43F87AE3" w14:textId="77777777" w:rsidR="006503BE" w:rsidRDefault="006503BE" w:rsidP="006503BE">
      <w:pPr>
        <w:pStyle w:val="a6"/>
        <w:spacing w:after="360"/>
      </w:pPr>
      <w:bookmarkStart w:id="28" w:name="BookMark3"/>
      <w:bookmarkEnd w:id="27"/>
      <w:r w:rsidRPr="006503BE">
        <w:rPr>
          <w:spacing w:val="320"/>
        </w:rPr>
        <w:lastRenderedPageBreak/>
        <w:t>引</w:t>
      </w:r>
      <w:r>
        <w:t>言</w:t>
      </w:r>
    </w:p>
    <w:p w14:paraId="2E8F2C8F" w14:textId="77777777" w:rsidR="006A67C6" w:rsidRDefault="006A67C6" w:rsidP="006A67C6">
      <w:pPr>
        <w:pStyle w:val="affffd"/>
        <w:ind w:firstLine="420"/>
      </w:pPr>
      <w:r>
        <w:rPr>
          <w:rFonts w:hint="eastAsia"/>
        </w:rPr>
        <w:t>主给水泵是核电厂的重要转机设备，将除氧器来的水经主给水泵加压后通过高压加热器送入蒸汽发生器，接受一回路高温水的加热时生成蒸汽去驱动核电厂的主汽轮机发电。国内在役核电厂主给水泵主要为“一机两泵”主给水泵、“多级”主给水泵等不同类型。其中，“一机两泵”主给水泵组包括前置泵、主给水泵、主电机、液力偶合器（齿轮箱），“多级”主给水泵组包括主给水泵、主电机，两种泵组均包含阀门、滤网、油冷却系统等辅件以及必要仪控系统、油水系统等。</w:t>
      </w:r>
    </w:p>
    <w:p w14:paraId="45AD3879" w14:textId="77777777" w:rsidR="006503BE" w:rsidRDefault="006A67C6" w:rsidP="006A67C6">
      <w:pPr>
        <w:pStyle w:val="affffd"/>
        <w:ind w:firstLine="420"/>
      </w:pPr>
      <w:r>
        <w:rPr>
          <w:rFonts w:hint="eastAsia"/>
        </w:rPr>
        <w:t>为进一步推动我国核电厂常规岛重要泵的运维标准化。中国核能行业协会自2022年3月，组织召开了核电站常规岛关键泵标准编制及团标转换启动会，来自核电厂运维单位、工程设计、研究院所、制造、维修等核能行业相关单位的专家和代表审议了《压水堆核电厂用泵设计制造通则 第3部分：主给水泵》草案和转换研究方案。与会专家充分肯定了该标准的必要性和重要意义，认为该标准内容紧贴实际，保障了标准的可执行性和适用性，进一步提升国内核电厂主给水泵的产品质量、规范设计、高效制造。</w:t>
      </w:r>
    </w:p>
    <w:p w14:paraId="215C6196" w14:textId="77777777" w:rsidR="006503BE" w:rsidRPr="006503BE" w:rsidRDefault="00C75567" w:rsidP="006503BE">
      <w:pPr>
        <w:pStyle w:val="affffd"/>
        <w:ind w:firstLine="420"/>
        <w:sectPr w:rsidR="006503BE" w:rsidRPr="006503BE" w:rsidSect="006503BE">
          <w:pgSz w:w="11906" w:h="16838" w:code="9"/>
          <w:pgMar w:top="1928" w:right="1134" w:bottom="1134" w:left="1134" w:header="1418" w:footer="1134" w:gutter="284"/>
          <w:pgNumType w:fmt="upperRoman"/>
          <w:cols w:space="425"/>
          <w:formProt w:val="0"/>
          <w:docGrid w:linePitch="312"/>
        </w:sectPr>
      </w:pPr>
      <w:r>
        <w:rPr>
          <w:rFonts w:hint="eastAsia"/>
        </w:rPr>
        <w:t>已</w:t>
      </w:r>
      <w:r>
        <w:t>有</w:t>
      </w:r>
      <w:r w:rsidR="006A67C6">
        <w:rPr>
          <w:rFonts w:hint="eastAsia"/>
        </w:rPr>
        <w:t>系列标准</w:t>
      </w:r>
      <w:r w:rsidR="006A67C6">
        <w:t>中</w:t>
      </w:r>
      <w:r w:rsidR="006A67C6">
        <w:rPr>
          <w:rFonts w:hint="eastAsia"/>
        </w:rPr>
        <w:t>第一部分为：</w:t>
      </w:r>
      <w:r w:rsidRPr="00C75567">
        <w:rPr>
          <w:rFonts w:hint="eastAsia"/>
        </w:rPr>
        <w:t>《压水堆核电厂用泵设计制造通则 第1部分：气动泵》</w:t>
      </w:r>
      <w:r>
        <w:rPr>
          <w:rFonts w:hint="eastAsia"/>
        </w:rPr>
        <w:t>；</w:t>
      </w:r>
      <w:r>
        <w:t>第二</w:t>
      </w:r>
      <w:r>
        <w:rPr>
          <w:rFonts w:hint="eastAsia"/>
        </w:rPr>
        <w:t>部分</w:t>
      </w:r>
      <w:r>
        <w:t>为</w:t>
      </w:r>
      <w:r>
        <w:rPr>
          <w:rFonts w:hint="eastAsia"/>
        </w:rPr>
        <w:t>：</w:t>
      </w:r>
      <w:r w:rsidRPr="00C75567">
        <w:rPr>
          <w:rFonts w:hint="eastAsia"/>
        </w:rPr>
        <w:t>《压水堆核电厂用泵设计制造通则 第2部分：往复泵》</w:t>
      </w:r>
      <w:r>
        <w:rPr>
          <w:rFonts w:hint="eastAsia"/>
        </w:rPr>
        <w:t>。</w:t>
      </w:r>
    </w:p>
    <w:p w14:paraId="701872FC" w14:textId="77777777" w:rsidR="00894836" w:rsidRPr="00145D9D" w:rsidRDefault="00894836" w:rsidP="00093D25">
      <w:pPr>
        <w:spacing w:line="20" w:lineRule="exact"/>
        <w:jc w:val="center"/>
        <w:rPr>
          <w:rFonts w:ascii="黑体" w:eastAsia="黑体" w:hAnsi="黑体"/>
          <w:sz w:val="32"/>
          <w:szCs w:val="32"/>
        </w:rPr>
      </w:pPr>
      <w:bookmarkStart w:id="29" w:name="BookMark4"/>
      <w:bookmarkEnd w:id="28"/>
    </w:p>
    <w:p w14:paraId="75000FED"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E970280CEF34E6DBC47888DF47426AE"/>
        </w:placeholder>
      </w:sdtPr>
      <w:sdtContent>
        <w:bookmarkStart w:id="30" w:name="NEW_STAND_NAME" w:displacedByCustomXml="prev"/>
        <w:p w14:paraId="1E6FE3F9" w14:textId="77777777" w:rsidR="00C75567" w:rsidRDefault="00C75567" w:rsidP="00C75567">
          <w:pPr>
            <w:pStyle w:val="afffffffffa"/>
            <w:spacing w:beforeLines="100" w:before="240" w:afterLines="1" w:after="2"/>
          </w:pPr>
          <w:r>
            <w:rPr>
              <w:rFonts w:hint="eastAsia"/>
            </w:rPr>
            <w:t>压水堆核电厂用泵设计制造通则</w:t>
          </w:r>
        </w:p>
        <w:p w14:paraId="45897816" w14:textId="77777777" w:rsidR="00F26B7E" w:rsidRPr="00F26B7E" w:rsidRDefault="00C75567" w:rsidP="00C75567">
          <w:pPr>
            <w:pStyle w:val="afffffffffa"/>
            <w:spacing w:beforeLines="1" w:before="2" w:after="680"/>
          </w:pPr>
          <w:r>
            <w:rPr>
              <w:rFonts w:hint="eastAsia"/>
            </w:rPr>
            <w:t>第</w:t>
          </w:r>
          <w:r>
            <w:t>3部分:主给水泵</w:t>
          </w:r>
        </w:p>
      </w:sdtContent>
    </w:sdt>
    <w:bookmarkEnd w:id="30" w:displacedByCustomXml="prev"/>
    <w:p w14:paraId="45D0B969" w14:textId="77777777" w:rsidR="00E2552F" w:rsidRDefault="00E2552F" w:rsidP="00A77CCB">
      <w:pPr>
        <w:pStyle w:val="affe"/>
        <w:spacing w:before="240" w:after="240"/>
      </w:pPr>
      <w:bookmarkStart w:id="31" w:name="_Toc17233325"/>
      <w:bookmarkStart w:id="32" w:name="_Toc17233333"/>
      <w:bookmarkStart w:id="33" w:name="_Toc24884211"/>
      <w:bookmarkStart w:id="34" w:name="_Toc24884218"/>
      <w:bookmarkStart w:id="35" w:name="_Toc26648465"/>
      <w:bookmarkStart w:id="36" w:name="_Toc26718930"/>
      <w:bookmarkStart w:id="37" w:name="_Toc26986530"/>
      <w:bookmarkStart w:id="38" w:name="_Toc26986771"/>
      <w:bookmarkStart w:id="39" w:name="_Toc97192964"/>
      <w:bookmarkStart w:id="40" w:name="_Toc116558605"/>
      <w:bookmarkStart w:id="41" w:name="_Toc116658884"/>
      <w:bookmarkStart w:id="42" w:name="_Toc116659934"/>
      <w:bookmarkStart w:id="43" w:name="_Toc117260502"/>
      <w:bookmarkStart w:id="44" w:name="_Toc117260580"/>
      <w:bookmarkStart w:id="45" w:name="_Toc117493246"/>
      <w:bookmarkStart w:id="46" w:name="_Toc117685375"/>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365CDAE" w14:textId="77777777" w:rsidR="0006151B" w:rsidRDefault="0006151B" w:rsidP="0006151B">
      <w:pPr>
        <w:pStyle w:val="affffd"/>
        <w:ind w:firstLine="420"/>
      </w:pPr>
      <w:r>
        <w:rPr>
          <w:rFonts w:hint="eastAsia"/>
        </w:rPr>
        <w:t>本标准</w:t>
      </w:r>
      <w:r>
        <w:t>规定</w:t>
      </w:r>
      <w:r>
        <w:rPr>
          <w:rFonts w:hint="eastAsia"/>
        </w:rPr>
        <w:t>了</w:t>
      </w:r>
      <w:r w:rsidRPr="0006151B">
        <w:rPr>
          <w:rFonts w:hint="eastAsia"/>
        </w:rPr>
        <w:t>压水堆核电厂主给水泵设计、材料、制造、试验、检验和包装、标记、运输、贮存等要求。</w:t>
      </w:r>
    </w:p>
    <w:p w14:paraId="23907291" w14:textId="77777777" w:rsidR="0006151B" w:rsidRPr="0006151B" w:rsidRDefault="0006151B" w:rsidP="0006151B">
      <w:pPr>
        <w:pStyle w:val="affffd"/>
        <w:ind w:firstLine="420"/>
      </w:pPr>
      <w:r>
        <w:rPr>
          <w:rFonts w:hint="eastAsia"/>
        </w:rPr>
        <w:t>本标准适用于</w:t>
      </w:r>
      <w:r w:rsidRPr="0006151B">
        <w:rPr>
          <w:rFonts w:hint="eastAsia"/>
        </w:rPr>
        <w:t>压水堆核电厂主给水泵设计、制造、安装及调试。</w:t>
      </w:r>
    </w:p>
    <w:p w14:paraId="7787DCF2" w14:textId="77777777" w:rsidR="00E2552F" w:rsidRDefault="00E2552F" w:rsidP="00A77CCB">
      <w:pPr>
        <w:pStyle w:val="affe"/>
        <w:spacing w:before="240" w:after="240"/>
      </w:pPr>
      <w:bookmarkStart w:id="47" w:name="_Toc17233326"/>
      <w:bookmarkStart w:id="48" w:name="_Toc17233334"/>
      <w:bookmarkStart w:id="49" w:name="_Toc24884212"/>
      <w:bookmarkStart w:id="50" w:name="_Toc24884219"/>
      <w:bookmarkStart w:id="51" w:name="_Toc26648466"/>
      <w:bookmarkStart w:id="52" w:name="_Toc26718931"/>
      <w:bookmarkStart w:id="53" w:name="_Toc26986531"/>
      <w:bookmarkStart w:id="54" w:name="_Toc26986772"/>
      <w:bookmarkStart w:id="55" w:name="_Toc97192965"/>
      <w:bookmarkStart w:id="56" w:name="_Toc116558606"/>
      <w:bookmarkStart w:id="57" w:name="_Toc116658885"/>
      <w:bookmarkStart w:id="58" w:name="_Toc116659935"/>
      <w:bookmarkStart w:id="59" w:name="_Toc117260503"/>
      <w:bookmarkStart w:id="60" w:name="_Toc117260581"/>
      <w:bookmarkStart w:id="61" w:name="_Toc117493247"/>
      <w:bookmarkStart w:id="62" w:name="_Toc117685376"/>
      <w:r>
        <w:rPr>
          <w:rFonts w:hint="eastAsia"/>
        </w:rPr>
        <w:t>规范性引用文件</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sdt>
      <w:sdtPr>
        <w:rPr>
          <w:rFonts w:hint="eastAsia"/>
        </w:rPr>
        <w:id w:val="715848253"/>
        <w:placeholder>
          <w:docPart w:val="A325763DAF5248E2881043970AD73E7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2341990" w14:textId="77777777" w:rsidR="008A57E6" w:rsidRDefault="008A57E6" w:rsidP="008A57E6">
          <w:pPr>
            <w:pStyle w:val="affffd"/>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3C587A6" w14:textId="77777777" w:rsidR="00434C0E" w:rsidRDefault="00434C0E" w:rsidP="00434C0E">
      <w:pPr>
        <w:pStyle w:val="affffd"/>
        <w:ind w:firstLine="420"/>
      </w:pPr>
      <w:r>
        <w:rPr>
          <w:rFonts w:hint="eastAsia"/>
        </w:rPr>
        <w:t>GB/T</w:t>
      </w:r>
      <w:r w:rsidR="008F1EDA">
        <w:t xml:space="preserve"> </w:t>
      </w:r>
      <w:r>
        <w:rPr>
          <w:rFonts w:hint="eastAsia"/>
        </w:rPr>
        <w:t>7021</w:t>
      </w:r>
      <w:r>
        <w:t xml:space="preserve">  </w:t>
      </w:r>
      <w:r w:rsidR="00D70D18">
        <w:t xml:space="preserve">         </w:t>
      </w:r>
      <w:r>
        <w:rPr>
          <w:rFonts w:hint="eastAsia"/>
        </w:rPr>
        <w:t>离心泵名词术语</w:t>
      </w:r>
    </w:p>
    <w:p w14:paraId="1BF1B915" w14:textId="77777777" w:rsidR="00434C0E" w:rsidRDefault="00434C0E" w:rsidP="00434C0E">
      <w:pPr>
        <w:pStyle w:val="affffd"/>
        <w:ind w:firstLine="420"/>
      </w:pPr>
      <w:r>
        <w:rPr>
          <w:rFonts w:hint="eastAsia"/>
        </w:rPr>
        <w:t>GB/T</w:t>
      </w:r>
      <w:r w:rsidR="008F1EDA">
        <w:t xml:space="preserve"> </w:t>
      </w:r>
      <w:r>
        <w:rPr>
          <w:rFonts w:hint="eastAsia"/>
        </w:rPr>
        <w:t xml:space="preserve">3215  </w:t>
      </w:r>
      <w:r w:rsidR="00D70D18">
        <w:t xml:space="preserve">         </w:t>
      </w:r>
      <w:r>
        <w:rPr>
          <w:rFonts w:hint="eastAsia"/>
        </w:rPr>
        <w:t>石油、重化学和天然气工业用离心泵</w:t>
      </w:r>
    </w:p>
    <w:p w14:paraId="235622F0" w14:textId="77777777" w:rsidR="00434C0E" w:rsidRDefault="00434C0E" w:rsidP="00434C0E">
      <w:pPr>
        <w:pStyle w:val="affffd"/>
        <w:ind w:firstLine="420"/>
      </w:pPr>
      <w:r>
        <w:rPr>
          <w:rFonts w:hint="eastAsia"/>
        </w:rPr>
        <w:t>GB/T</w:t>
      </w:r>
      <w:r w:rsidR="008F1EDA">
        <w:t xml:space="preserve"> </w:t>
      </w:r>
      <w:r>
        <w:rPr>
          <w:rFonts w:hint="eastAsia"/>
        </w:rPr>
        <w:t>3216</w:t>
      </w:r>
      <w:r>
        <w:t xml:space="preserve">  </w:t>
      </w:r>
      <w:r w:rsidR="00D70D18">
        <w:t xml:space="preserve">         </w:t>
      </w:r>
      <w:r>
        <w:rPr>
          <w:rFonts w:hint="eastAsia"/>
        </w:rPr>
        <w:t>回转动力泵 水力性能验收试验1级、2级和3级</w:t>
      </w:r>
    </w:p>
    <w:p w14:paraId="3A870F87" w14:textId="77777777" w:rsidR="00434C0E" w:rsidRDefault="00434C0E" w:rsidP="00434C0E">
      <w:pPr>
        <w:pStyle w:val="affffd"/>
        <w:ind w:firstLine="420"/>
      </w:pPr>
      <w:r>
        <w:rPr>
          <w:rFonts w:hint="eastAsia"/>
        </w:rPr>
        <w:t>GB/T</w:t>
      </w:r>
      <w:r w:rsidR="008F1EDA">
        <w:t xml:space="preserve"> </w:t>
      </w:r>
      <w:r>
        <w:rPr>
          <w:rFonts w:hint="eastAsia"/>
        </w:rPr>
        <w:t xml:space="preserve">6414  </w:t>
      </w:r>
      <w:r w:rsidR="00D70D18">
        <w:t xml:space="preserve">         </w:t>
      </w:r>
      <w:r>
        <w:rPr>
          <w:rFonts w:hint="eastAsia"/>
        </w:rPr>
        <w:t>铸件尺寸公差与机械加工余量</w:t>
      </w:r>
    </w:p>
    <w:p w14:paraId="6A6B8CAD" w14:textId="77777777" w:rsidR="00434C0E" w:rsidRDefault="00434C0E" w:rsidP="00434C0E">
      <w:pPr>
        <w:pStyle w:val="affffd"/>
        <w:ind w:firstLine="420"/>
      </w:pPr>
      <w:r>
        <w:rPr>
          <w:rFonts w:hint="eastAsia"/>
        </w:rPr>
        <w:t>GB/T</w:t>
      </w:r>
      <w:r w:rsidR="008F1EDA">
        <w:t xml:space="preserve"> </w:t>
      </w:r>
      <w:r>
        <w:rPr>
          <w:rFonts w:hint="eastAsia"/>
        </w:rPr>
        <w:t xml:space="preserve">9239.1 </w:t>
      </w:r>
      <w:r w:rsidR="00D70D18">
        <w:t xml:space="preserve">       </w:t>
      </w:r>
      <w:r>
        <w:rPr>
          <w:rFonts w:hint="eastAsia"/>
        </w:rPr>
        <w:t xml:space="preserve"> 机械振动 恒态(刚性)转子平衡品质要求 第1部分:规范与平衡允差的检验</w:t>
      </w:r>
    </w:p>
    <w:p w14:paraId="3B00B27F" w14:textId="77777777" w:rsidR="00434C0E" w:rsidRDefault="00434C0E" w:rsidP="00434C0E">
      <w:pPr>
        <w:pStyle w:val="affffd"/>
        <w:ind w:firstLine="420"/>
      </w:pPr>
      <w:r>
        <w:rPr>
          <w:rFonts w:hint="eastAsia"/>
        </w:rPr>
        <w:t>GB/T</w:t>
      </w:r>
      <w:r w:rsidR="008F1EDA">
        <w:t xml:space="preserve"> </w:t>
      </w:r>
      <w:r w:rsidR="00551BAD">
        <w:rPr>
          <w:rFonts w:hint="eastAsia"/>
        </w:rPr>
        <w:t xml:space="preserve">29529      </w:t>
      </w:r>
      <w:r w:rsidR="00D70D18">
        <w:t xml:space="preserve">   </w:t>
      </w:r>
      <w:r>
        <w:rPr>
          <w:rFonts w:hint="eastAsia"/>
        </w:rPr>
        <w:t xml:space="preserve"> 泵的噪声测量与评价方法</w:t>
      </w:r>
    </w:p>
    <w:p w14:paraId="24CC9053" w14:textId="77777777" w:rsidR="00434C0E" w:rsidRDefault="00434C0E" w:rsidP="00434C0E">
      <w:pPr>
        <w:pStyle w:val="affffd"/>
        <w:ind w:firstLine="420"/>
      </w:pPr>
      <w:r>
        <w:rPr>
          <w:rFonts w:hint="eastAsia"/>
        </w:rPr>
        <w:t>GB/T</w:t>
      </w:r>
      <w:r w:rsidR="008F1EDA">
        <w:t xml:space="preserve"> </w:t>
      </w:r>
      <w:r w:rsidR="00551BAD">
        <w:rPr>
          <w:rFonts w:hint="eastAsia"/>
        </w:rPr>
        <w:t>29531</w:t>
      </w:r>
      <w:r w:rsidR="00D70D18">
        <w:t xml:space="preserve">   </w:t>
      </w:r>
      <w:r w:rsidR="00551BAD">
        <w:t xml:space="preserve">      </w:t>
      </w:r>
      <w:r>
        <w:rPr>
          <w:rFonts w:hint="eastAsia"/>
        </w:rPr>
        <w:t xml:space="preserve"> 泵的振动测量与评价方法</w:t>
      </w:r>
    </w:p>
    <w:p w14:paraId="56C97FFD" w14:textId="77777777" w:rsidR="00434C0E" w:rsidRDefault="00434C0E" w:rsidP="00434C0E">
      <w:pPr>
        <w:pStyle w:val="affffd"/>
        <w:ind w:firstLine="420"/>
      </w:pPr>
      <w:r>
        <w:rPr>
          <w:rFonts w:hint="eastAsia"/>
        </w:rPr>
        <w:t>GB/T</w:t>
      </w:r>
      <w:r w:rsidR="008F1EDA">
        <w:t xml:space="preserve"> </w:t>
      </w:r>
      <w:r w:rsidR="00551BAD">
        <w:rPr>
          <w:rFonts w:hint="eastAsia"/>
        </w:rPr>
        <w:t>11348.3</w:t>
      </w:r>
      <w:r w:rsidR="00D70D18">
        <w:t xml:space="preserve"> </w:t>
      </w:r>
      <w:r w:rsidR="00551BAD">
        <w:t xml:space="preserve">       </w:t>
      </w:r>
      <w:r>
        <w:rPr>
          <w:rFonts w:hint="eastAsia"/>
        </w:rPr>
        <w:t>机械振动 在旋转轴上测量评价机器的振动</w:t>
      </w:r>
    </w:p>
    <w:p w14:paraId="0B4003D3" w14:textId="77777777" w:rsidR="0067769E" w:rsidRDefault="0067769E" w:rsidP="00434C0E">
      <w:pPr>
        <w:pStyle w:val="affffd"/>
        <w:ind w:firstLine="420"/>
      </w:pPr>
      <w:r w:rsidRPr="0067769E">
        <w:rPr>
          <w:rFonts w:hint="eastAsia"/>
        </w:rPr>
        <w:t>JB/T 6879           离心泵铸件过流部位尺寸公差</w:t>
      </w:r>
    </w:p>
    <w:p w14:paraId="31DF733F" w14:textId="77777777" w:rsidR="00434C0E" w:rsidRDefault="00434C0E" w:rsidP="00434C0E">
      <w:pPr>
        <w:pStyle w:val="affffd"/>
        <w:ind w:firstLine="420"/>
      </w:pPr>
      <w:r>
        <w:rPr>
          <w:rFonts w:hint="eastAsia"/>
        </w:rPr>
        <w:t>JB/T</w:t>
      </w:r>
      <w:r w:rsidR="008F1EDA">
        <w:t xml:space="preserve"> </w:t>
      </w:r>
      <w:r>
        <w:rPr>
          <w:rFonts w:hint="eastAsia"/>
        </w:rPr>
        <w:t xml:space="preserve">6880.2  </w:t>
      </w:r>
      <w:r w:rsidR="00D70D18">
        <w:t xml:space="preserve">       </w:t>
      </w:r>
      <w:r>
        <w:rPr>
          <w:rFonts w:hint="eastAsia"/>
        </w:rPr>
        <w:t>泵用铸钢件</w:t>
      </w:r>
    </w:p>
    <w:p w14:paraId="6454F733" w14:textId="77777777" w:rsidR="00434C0E" w:rsidRDefault="00434C0E" w:rsidP="00434C0E">
      <w:pPr>
        <w:pStyle w:val="affffd"/>
        <w:ind w:firstLine="420"/>
      </w:pPr>
      <w:r>
        <w:rPr>
          <w:rFonts w:hint="eastAsia"/>
        </w:rPr>
        <w:t>NB/T</w:t>
      </w:r>
      <w:r w:rsidR="008F1EDA">
        <w:t xml:space="preserve"> </w:t>
      </w:r>
      <w:r>
        <w:rPr>
          <w:rFonts w:hint="eastAsia"/>
        </w:rPr>
        <w:t xml:space="preserve">20003.7  </w:t>
      </w:r>
      <w:r w:rsidR="00D70D18">
        <w:t xml:space="preserve">      </w:t>
      </w:r>
      <w:r>
        <w:rPr>
          <w:rFonts w:hint="eastAsia"/>
        </w:rPr>
        <w:t>核电厂核岛机械设备无损检测 第7部分：目视检测</w:t>
      </w:r>
    </w:p>
    <w:p w14:paraId="2A9C4C06" w14:textId="77777777" w:rsidR="00434C0E" w:rsidRDefault="00434C0E" w:rsidP="00434C0E">
      <w:pPr>
        <w:pStyle w:val="affffd"/>
        <w:ind w:firstLine="420"/>
      </w:pPr>
      <w:r>
        <w:rPr>
          <w:rFonts w:hint="eastAsia"/>
        </w:rPr>
        <w:t>NB/T</w:t>
      </w:r>
      <w:r w:rsidR="008F1EDA">
        <w:t xml:space="preserve"> </w:t>
      </w:r>
      <w:r>
        <w:rPr>
          <w:rFonts w:hint="eastAsia"/>
        </w:rPr>
        <w:t>47013.3</w:t>
      </w:r>
      <w:r>
        <w:rPr>
          <w:rFonts w:hint="eastAsia"/>
        </w:rPr>
        <w:tab/>
      </w:r>
      <w:r>
        <w:t xml:space="preserve"> </w:t>
      </w:r>
      <w:r w:rsidR="00D70D18">
        <w:t xml:space="preserve">   </w:t>
      </w:r>
      <w:r>
        <w:rPr>
          <w:rFonts w:hint="eastAsia"/>
        </w:rPr>
        <w:t>承压设备无损检测 第3部分：超声检测</w:t>
      </w:r>
    </w:p>
    <w:p w14:paraId="491D5C9E" w14:textId="77777777" w:rsidR="00434C0E" w:rsidRDefault="00434C0E" w:rsidP="00434C0E">
      <w:pPr>
        <w:pStyle w:val="affffd"/>
        <w:ind w:firstLine="420"/>
      </w:pPr>
      <w:r>
        <w:rPr>
          <w:rFonts w:hint="eastAsia"/>
        </w:rPr>
        <w:t>NB/T</w:t>
      </w:r>
      <w:r w:rsidR="008F1EDA">
        <w:t xml:space="preserve"> </w:t>
      </w:r>
      <w:r>
        <w:rPr>
          <w:rFonts w:hint="eastAsia"/>
        </w:rPr>
        <w:t>47013.4</w:t>
      </w:r>
      <w:r>
        <w:rPr>
          <w:rFonts w:hint="eastAsia"/>
        </w:rPr>
        <w:tab/>
      </w:r>
      <w:r w:rsidR="00D70D18">
        <w:t xml:space="preserve">   </w:t>
      </w:r>
      <w:r>
        <w:t xml:space="preserve"> </w:t>
      </w:r>
      <w:r>
        <w:rPr>
          <w:rFonts w:hint="eastAsia"/>
        </w:rPr>
        <w:t>承压设备无损检测 第4部分：磁粉检测</w:t>
      </w:r>
    </w:p>
    <w:p w14:paraId="0676FC75" w14:textId="77777777" w:rsidR="00434C0E" w:rsidRDefault="00434C0E" w:rsidP="00434C0E">
      <w:pPr>
        <w:pStyle w:val="affffd"/>
        <w:ind w:firstLine="420"/>
      </w:pPr>
      <w:r>
        <w:rPr>
          <w:rFonts w:hint="eastAsia"/>
        </w:rPr>
        <w:t>NB/T</w:t>
      </w:r>
      <w:r w:rsidR="008F1EDA">
        <w:t xml:space="preserve"> </w:t>
      </w:r>
      <w:r>
        <w:rPr>
          <w:rFonts w:hint="eastAsia"/>
        </w:rPr>
        <w:t>47013.5</w:t>
      </w:r>
      <w:r>
        <w:rPr>
          <w:rFonts w:hint="eastAsia"/>
        </w:rPr>
        <w:tab/>
      </w:r>
      <w:r>
        <w:t xml:space="preserve"> </w:t>
      </w:r>
      <w:r w:rsidR="00D70D18">
        <w:t xml:space="preserve">   </w:t>
      </w:r>
      <w:r>
        <w:rPr>
          <w:rFonts w:hint="eastAsia"/>
        </w:rPr>
        <w:t>承压设备无损检测 第5部分：渗透检测</w:t>
      </w:r>
    </w:p>
    <w:p w14:paraId="1DBFCCED" w14:textId="77777777" w:rsidR="0067769E" w:rsidRDefault="0067769E" w:rsidP="0067769E">
      <w:pPr>
        <w:pStyle w:val="affffd"/>
        <w:ind w:firstLine="420"/>
      </w:pPr>
      <w:r>
        <w:rPr>
          <w:rFonts w:hint="eastAsia"/>
        </w:rPr>
        <w:t>ISO 10816-7         在旋转轴上测量的工业设施用旋转动力泵</w:t>
      </w:r>
    </w:p>
    <w:p w14:paraId="62257151" w14:textId="77777777" w:rsidR="0067769E" w:rsidRDefault="0067769E" w:rsidP="0067769E">
      <w:pPr>
        <w:pStyle w:val="affffd"/>
        <w:ind w:firstLine="420"/>
      </w:pPr>
      <w:r>
        <w:rPr>
          <w:rFonts w:hint="eastAsia"/>
        </w:rPr>
        <w:t>API 670             振动、轴向位置和轴承温度监测系统</w:t>
      </w:r>
    </w:p>
    <w:p w14:paraId="51792CBB" w14:textId="77777777" w:rsidR="00434C0E" w:rsidRDefault="00434C0E" w:rsidP="00434C0E">
      <w:pPr>
        <w:pStyle w:val="affffd"/>
        <w:ind w:firstLine="420"/>
      </w:pPr>
      <w:r>
        <w:rPr>
          <w:rFonts w:hint="eastAsia"/>
        </w:rPr>
        <w:t xml:space="preserve">ASME SA388  </w:t>
      </w:r>
      <w:r w:rsidR="00D70D18">
        <w:t xml:space="preserve">        </w:t>
      </w:r>
      <w:r>
        <w:rPr>
          <w:rFonts w:hint="eastAsia"/>
        </w:rPr>
        <w:t>大型钢锻件超声波检验</w:t>
      </w:r>
    </w:p>
    <w:p w14:paraId="30B5E8E3" w14:textId="77777777" w:rsidR="00AA6EC9" w:rsidRPr="008A57E6" w:rsidRDefault="00434C0E" w:rsidP="006503BE">
      <w:pPr>
        <w:pStyle w:val="affffd"/>
        <w:ind w:leftChars="200" w:left="2520" w:hangingChars="1000" w:hanging="2100"/>
      </w:pPr>
      <w:r>
        <w:rPr>
          <w:rFonts w:hint="eastAsia"/>
        </w:rPr>
        <w:t xml:space="preserve">MSS-SP-55  </w:t>
      </w:r>
      <w:r w:rsidR="00D70D18">
        <w:t xml:space="preserve">        </w:t>
      </w:r>
      <w:r>
        <w:rPr>
          <w:rFonts w:hint="eastAsia"/>
        </w:rPr>
        <w:t>阀门、法兰、管件和其他管道部件用铸铁件质量标准-表面缺陷评定的目视检验方法</w:t>
      </w:r>
    </w:p>
    <w:p w14:paraId="4DB415F8" w14:textId="77777777" w:rsidR="00B265BC" w:rsidRPr="00E030F9" w:rsidRDefault="00FD59EB" w:rsidP="00FD59EB">
      <w:pPr>
        <w:pStyle w:val="affe"/>
        <w:spacing w:before="240" w:after="240"/>
      </w:pPr>
      <w:bookmarkStart w:id="63" w:name="_Toc97192966"/>
      <w:bookmarkStart w:id="64" w:name="_Toc116558607"/>
      <w:bookmarkStart w:id="65" w:name="_Toc116658886"/>
      <w:bookmarkStart w:id="66" w:name="_Toc116659936"/>
      <w:bookmarkStart w:id="67" w:name="_Toc117260504"/>
      <w:bookmarkStart w:id="68" w:name="_Toc117260582"/>
      <w:bookmarkStart w:id="69" w:name="_Toc117493248"/>
      <w:bookmarkStart w:id="70" w:name="_Toc117685377"/>
      <w:r>
        <w:rPr>
          <w:rFonts w:hint="eastAsia"/>
          <w:szCs w:val="21"/>
        </w:rPr>
        <w:t>术语和定义</w:t>
      </w:r>
      <w:bookmarkEnd w:id="63"/>
      <w:bookmarkEnd w:id="64"/>
      <w:bookmarkEnd w:id="65"/>
      <w:bookmarkEnd w:id="66"/>
      <w:bookmarkEnd w:id="67"/>
      <w:bookmarkEnd w:id="68"/>
      <w:bookmarkEnd w:id="69"/>
      <w:bookmarkEnd w:id="70"/>
    </w:p>
    <w:bookmarkStart w:id="71" w:name="_Toc26986532" w:displacedByCustomXml="next"/>
    <w:bookmarkEnd w:id="71" w:displacedByCustomXml="next"/>
    <w:sdt>
      <w:sdtPr>
        <w:id w:val="-1909835108"/>
        <w:placeholder>
          <w:docPart w:val="61DFB6DC817740F89A6003147F0D083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0BBAC34" w14:textId="77777777" w:rsidR="003C010C" w:rsidRDefault="001047CB" w:rsidP="00BA263B">
          <w:pPr>
            <w:pStyle w:val="affffd"/>
            <w:ind w:firstLine="420"/>
          </w:pPr>
          <w:r>
            <w:t>下列术语和定义适用于本文件。</w:t>
          </w:r>
        </w:p>
      </w:sdtContent>
    </w:sdt>
    <w:p w14:paraId="0ACA09F4" w14:textId="77777777" w:rsidR="004B3E93" w:rsidRDefault="001047CB" w:rsidP="002A1260">
      <w:pPr>
        <w:pStyle w:val="affffd"/>
        <w:ind w:firstLine="420"/>
      </w:pPr>
      <w:r w:rsidRPr="001047CB">
        <w:rPr>
          <w:rFonts w:hint="eastAsia"/>
        </w:rPr>
        <w:t>GB/T 7021、GB/T 3215、GB/T 3216界定的术语和定义适用于本标准。</w:t>
      </w:r>
    </w:p>
    <w:p w14:paraId="03EC9EED" w14:textId="77777777" w:rsidR="001047CB" w:rsidRDefault="00C33393" w:rsidP="00C33393">
      <w:pPr>
        <w:pStyle w:val="affe"/>
        <w:spacing w:before="240" w:after="240"/>
      </w:pPr>
      <w:bookmarkStart w:id="72" w:name="_Toc116658887"/>
      <w:bookmarkStart w:id="73" w:name="_Toc116659937"/>
      <w:bookmarkStart w:id="74" w:name="_Toc117260505"/>
      <w:bookmarkStart w:id="75" w:name="_Toc117260583"/>
      <w:bookmarkStart w:id="76" w:name="_Toc117493249"/>
      <w:bookmarkStart w:id="77" w:name="_Toc117685378"/>
      <w:r>
        <w:rPr>
          <w:rFonts w:hint="eastAsia"/>
        </w:rPr>
        <w:t>设计</w:t>
      </w:r>
      <w:bookmarkEnd w:id="72"/>
      <w:bookmarkEnd w:id="73"/>
      <w:bookmarkEnd w:id="74"/>
      <w:bookmarkEnd w:id="75"/>
      <w:bookmarkEnd w:id="76"/>
      <w:bookmarkEnd w:id="77"/>
    </w:p>
    <w:p w14:paraId="27998FF0" w14:textId="77777777" w:rsidR="00C33393" w:rsidRDefault="00C33393" w:rsidP="00C33393">
      <w:pPr>
        <w:pStyle w:val="afff"/>
        <w:spacing w:before="120" w:after="120"/>
      </w:pPr>
      <w:bookmarkStart w:id="78" w:name="_Toc116658888"/>
      <w:bookmarkStart w:id="79" w:name="_Toc116659938"/>
      <w:bookmarkStart w:id="80" w:name="_Toc117260506"/>
      <w:bookmarkStart w:id="81" w:name="_Toc117260584"/>
      <w:bookmarkStart w:id="82" w:name="_Toc117493250"/>
      <w:bookmarkStart w:id="83" w:name="_Toc117685379"/>
      <w:r>
        <w:rPr>
          <w:rFonts w:hint="eastAsia"/>
        </w:rPr>
        <w:t>设计</w:t>
      </w:r>
      <w:r>
        <w:t>范围</w:t>
      </w:r>
      <w:bookmarkEnd w:id="78"/>
      <w:bookmarkEnd w:id="79"/>
      <w:bookmarkEnd w:id="80"/>
      <w:bookmarkEnd w:id="81"/>
      <w:bookmarkEnd w:id="82"/>
      <w:bookmarkEnd w:id="83"/>
    </w:p>
    <w:p w14:paraId="4933B99C" w14:textId="77777777" w:rsidR="00C33393" w:rsidRDefault="00C33393" w:rsidP="00E12D8C">
      <w:pPr>
        <w:pStyle w:val="afff0"/>
        <w:spacing w:before="120" w:after="120"/>
      </w:pPr>
      <w:r>
        <w:rPr>
          <w:rFonts w:hint="eastAsia"/>
        </w:rPr>
        <w:t>设计应是完整的泵组，其中“多级”主给水泵组包括主给水泵、主电机、滤网、阀门、辅件以及</w:t>
      </w:r>
      <w:proofErr w:type="gramStart"/>
      <w:r>
        <w:rPr>
          <w:rFonts w:hint="eastAsia"/>
        </w:rPr>
        <w:t>必要仪控</w:t>
      </w:r>
      <w:proofErr w:type="gramEnd"/>
      <w:r>
        <w:rPr>
          <w:rFonts w:hint="eastAsia"/>
        </w:rPr>
        <w:t>系统、在线监测系统、油水系统等。</w:t>
      </w:r>
    </w:p>
    <w:p w14:paraId="60648430" w14:textId="77777777" w:rsidR="00C33393" w:rsidRDefault="00C33393" w:rsidP="00E12D8C">
      <w:pPr>
        <w:pStyle w:val="afff0"/>
        <w:spacing w:before="120" w:after="120"/>
      </w:pPr>
      <w:r>
        <w:rPr>
          <w:rFonts w:hint="eastAsia"/>
        </w:rPr>
        <w:t>“一机两泵”主给水泵组包括前置泵、主给水泵、主电机、液力偶合器（齿轮箱）、油冷却器、滤网、阀门、辅件以及</w:t>
      </w:r>
      <w:proofErr w:type="gramStart"/>
      <w:r>
        <w:rPr>
          <w:rFonts w:hint="eastAsia"/>
        </w:rPr>
        <w:t>必要仪控</w:t>
      </w:r>
      <w:proofErr w:type="gramEnd"/>
      <w:r>
        <w:rPr>
          <w:rFonts w:hint="eastAsia"/>
        </w:rPr>
        <w:t>系统、在线监测系统、油水系统等。</w:t>
      </w:r>
    </w:p>
    <w:p w14:paraId="0B302292" w14:textId="77777777" w:rsidR="00C33393" w:rsidRDefault="00C33393" w:rsidP="00E12D8C">
      <w:pPr>
        <w:pStyle w:val="afff0"/>
        <w:spacing w:before="120" w:after="120"/>
      </w:pPr>
      <w:r>
        <w:rPr>
          <w:rFonts w:hint="eastAsia"/>
        </w:rPr>
        <w:lastRenderedPageBreak/>
        <w:t>泵组应配置相应的转速、温度、振动等仪表对泵组进行监测和保护。</w:t>
      </w:r>
    </w:p>
    <w:p w14:paraId="50AAFB8D" w14:textId="77777777" w:rsidR="00C33393" w:rsidRDefault="00C33393" w:rsidP="00E12D8C">
      <w:pPr>
        <w:pStyle w:val="afff0"/>
        <w:spacing w:before="120" w:after="120"/>
      </w:pPr>
      <w:r>
        <w:rPr>
          <w:rFonts w:hint="eastAsia"/>
        </w:rPr>
        <w:t>泵组可配置相关的智能诊断运维系统，便于对在运行泵组进行预防性维护。</w:t>
      </w:r>
    </w:p>
    <w:p w14:paraId="4A81391F" w14:textId="77777777" w:rsidR="00C33393" w:rsidRDefault="00C33393" w:rsidP="00C33393">
      <w:pPr>
        <w:pStyle w:val="afff"/>
        <w:spacing w:before="120" w:after="120"/>
      </w:pPr>
      <w:bookmarkStart w:id="84" w:name="_Toc116658889"/>
      <w:bookmarkStart w:id="85" w:name="_Toc116659939"/>
      <w:bookmarkStart w:id="86" w:name="_Toc117260507"/>
      <w:bookmarkStart w:id="87" w:name="_Toc117260585"/>
      <w:bookmarkStart w:id="88" w:name="_Toc117493251"/>
      <w:bookmarkStart w:id="89" w:name="_Toc117685380"/>
      <w:r>
        <w:rPr>
          <w:rFonts w:hint="eastAsia"/>
        </w:rPr>
        <w:t>结构型式</w:t>
      </w:r>
      <w:bookmarkEnd w:id="84"/>
      <w:bookmarkEnd w:id="85"/>
      <w:bookmarkEnd w:id="86"/>
      <w:bookmarkEnd w:id="87"/>
      <w:bookmarkEnd w:id="88"/>
      <w:bookmarkEnd w:id="89"/>
    </w:p>
    <w:p w14:paraId="5A793F7D" w14:textId="77777777" w:rsidR="00C33393" w:rsidRDefault="00C33393" w:rsidP="00E12D8C">
      <w:pPr>
        <w:pStyle w:val="afff0"/>
        <w:spacing w:before="120" w:after="120"/>
      </w:pPr>
      <w:r>
        <w:rPr>
          <w:rFonts w:hint="eastAsia"/>
        </w:rPr>
        <w:t>前置泵（如有）结构形式为单级、双吸、双</w:t>
      </w:r>
      <w:proofErr w:type="gramStart"/>
      <w:r>
        <w:rPr>
          <w:rFonts w:hint="eastAsia"/>
        </w:rPr>
        <w:t>涡</w:t>
      </w:r>
      <w:proofErr w:type="gramEnd"/>
      <w:r>
        <w:rPr>
          <w:rFonts w:hint="eastAsia"/>
        </w:rPr>
        <w:t>室离心泵，给水泵结构形式为单级、双吸、双</w:t>
      </w:r>
      <w:proofErr w:type="gramStart"/>
      <w:r>
        <w:rPr>
          <w:rFonts w:hint="eastAsia"/>
        </w:rPr>
        <w:t>涡</w:t>
      </w:r>
      <w:proofErr w:type="gramEnd"/>
      <w:r>
        <w:rPr>
          <w:rFonts w:hint="eastAsia"/>
        </w:rPr>
        <w:t>室离心泵或卧式双壳</w:t>
      </w:r>
      <w:proofErr w:type="gramStart"/>
      <w:r>
        <w:rPr>
          <w:rFonts w:hint="eastAsia"/>
        </w:rPr>
        <w:t>体抽芯结构</w:t>
      </w:r>
      <w:proofErr w:type="gramEnd"/>
      <w:r>
        <w:rPr>
          <w:rFonts w:hint="eastAsia"/>
        </w:rPr>
        <w:t>的多级、单吸离心泵。</w:t>
      </w:r>
    </w:p>
    <w:p w14:paraId="78858775" w14:textId="77777777" w:rsidR="00C33393" w:rsidRDefault="00C33393" w:rsidP="00E12D8C">
      <w:pPr>
        <w:pStyle w:val="afff0"/>
        <w:spacing w:before="120" w:after="120"/>
      </w:pPr>
      <w:r>
        <w:rPr>
          <w:rFonts w:hint="eastAsia"/>
        </w:rPr>
        <w:t>泵的结构设计应安全、可靠，便于拆装及去污，维修简单，易损件寿命长，尽可能减少运行及检修人员在现场及大修期间的工作时间。所有对人员产生危险的转动零件，应加防护罩。</w:t>
      </w:r>
    </w:p>
    <w:p w14:paraId="35AA86AB" w14:textId="77777777" w:rsidR="00C33393" w:rsidRDefault="00C33393" w:rsidP="00C33393">
      <w:pPr>
        <w:pStyle w:val="afff"/>
        <w:spacing w:before="120" w:after="120"/>
      </w:pPr>
      <w:bookmarkStart w:id="90" w:name="_Toc116658890"/>
      <w:bookmarkStart w:id="91" w:name="_Toc116659940"/>
      <w:bookmarkStart w:id="92" w:name="_Toc117260508"/>
      <w:bookmarkStart w:id="93" w:name="_Toc117260586"/>
      <w:bookmarkStart w:id="94" w:name="_Toc117493252"/>
      <w:bookmarkStart w:id="95" w:name="_Toc117685381"/>
      <w:r>
        <w:rPr>
          <w:rFonts w:hint="eastAsia"/>
        </w:rPr>
        <w:t>性能设计</w:t>
      </w:r>
      <w:bookmarkEnd w:id="90"/>
      <w:bookmarkEnd w:id="91"/>
      <w:bookmarkEnd w:id="92"/>
      <w:bookmarkEnd w:id="93"/>
      <w:bookmarkEnd w:id="94"/>
      <w:bookmarkEnd w:id="95"/>
    </w:p>
    <w:p w14:paraId="69FD2F00" w14:textId="77777777" w:rsidR="00C33393" w:rsidRDefault="00C33393" w:rsidP="00C33393">
      <w:pPr>
        <w:pStyle w:val="afff0"/>
        <w:spacing w:before="120" w:after="120"/>
      </w:pPr>
      <w:r>
        <w:rPr>
          <w:rFonts w:hint="eastAsia"/>
        </w:rPr>
        <w:t>泵的</w:t>
      </w:r>
      <w:r>
        <w:t>水力性能</w:t>
      </w:r>
      <w:r>
        <w:rPr>
          <w:rFonts w:hint="eastAsia"/>
        </w:rPr>
        <w:t>设计</w:t>
      </w:r>
      <w:r>
        <w:t>要求</w:t>
      </w:r>
    </w:p>
    <w:p w14:paraId="31010DE2" w14:textId="77777777" w:rsidR="00C33393" w:rsidRPr="00C33393" w:rsidRDefault="00C33393" w:rsidP="00C33393">
      <w:pPr>
        <w:pStyle w:val="afff1"/>
        <w:spacing w:before="120" w:after="120"/>
      </w:pPr>
      <w:proofErr w:type="gramStart"/>
      <w:r w:rsidRPr="00C33393">
        <w:rPr>
          <w:rFonts w:hint="eastAsia"/>
        </w:rPr>
        <w:t>泵应具有</w:t>
      </w:r>
      <w:proofErr w:type="gramEnd"/>
      <w:r w:rsidRPr="00C33393">
        <w:rPr>
          <w:rFonts w:hint="eastAsia"/>
        </w:rPr>
        <w:t>连续稳定的扬程-流量曲线以确保泵在系统中运转时保持稳定，即从最小流量到最大流量曲线应是连续下降趋势，无驼峰及陡降。</w:t>
      </w:r>
    </w:p>
    <w:p w14:paraId="107E6CBF" w14:textId="77777777" w:rsidR="002E3352" w:rsidRPr="000C219D" w:rsidRDefault="002E3352" w:rsidP="002E3352">
      <w:pPr>
        <w:pStyle w:val="afff1"/>
        <w:spacing w:before="120" w:after="120"/>
      </w:pPr>
      <w:r w:rsidRPr="000C219D">
        <w:rPr>
          <w:rFonts w:hint="eastAsia"/>
        </w:rPr>
        <w:t>同一机组的各泵组特性曲线应完全一致，同一机组运行工况范围内各台泵组并列运行的流量分配偏差应不超过5%。</w:t>
      </w:r>
    </w:p>
    <w:p w14:paraId="5D1EA677" w14:textId="77777777" w:rsidR="002E3352" w:rsidRPr="002E3352" w:rsidRDefault="002E3352" w:rsidP="002E3352">
      <w:pPr>
        <w:pStyle w:val="afff1"/>
        <w:spacing w:before="120" w:after="120"/>
      </w:pPr>
      <w:r w:rsidRPr="002E3352">
        <w:rPr>
          <w:rFonts w:hint="eastAsia"/>
        </w:rPr>
        <w:t>泵的特性曲线应包括扬程、轴功率、效率、必须汽蚀余量等参数随流量的变化曲线，</w:t>
      </w:r>
      <w:proofErr w:type="gramStart"/>
      <w:r w:rsidRPr="002E3352">
        <w:rPr>
          <w:rFonts w:hint="eastAsia"/>
        </w:rPr>
        <w:t>泵允许</w:t>
      </w:r>
      <w:proofErr w:type="gramEnd"/>
      <w:r w:rsidRPr="002E3352">
        <w:rPr>
          <w:rFonts w:hint="eastAsia"/>
        </w:rPr>
        <w:t>流量连续工作范围宜为</w:t>
      </w:r>
      <w:r w:rsidRPr="002E3352">
        <w:t>0.3Q</w:t>
      </w:r>
      <w:r w:rsidRPr="002E3352">
        <w:rPr>
          <w:rFonts w:ascii="微软雅黑" w:eastAsia="微软雅黑" w:hAnsi="微软雅黑" w:cs="微软雅黑" w:hint="eastAsia"/>
        </w:rPr>
        <w:t>〜</w:t>
      </w:r>
      <w:r w:rsidRPr="002E3352">
        <w:t>1.2Q</w:t>
      </w:r>
      <w:r w:rsidRPr="002E3352">
        <w:rPr>
          <w:rFonts w:hint="eastAsia"/>
        </w:rPr>
        <w:t>（</w:t>
      </w:r>
      <w:r w:rsidRPr="002E3352">
        <w:t>Q</w:t>
      </w:r>
      <w:r w:rsidRPr="002E3352">
        <w:rPr>
          <w:rFonts w:hint="eastAsia"/>
        </w:rPr>
        <w:t>表示额定点泵组流量），其中流量在</w:t>
      </w:r>
      <w:r w:rsidRPr="002E3352">
        <w:t>0.9Q-1.15Q</w:t>
      </w:r>
      <w:r w:rsidRPr="002E3352">
        <w:rPr>
          <w:rFonts w:hint="eastAsia"/>
        </w:rPr>
        <w:t>之间时，水泵运行工况点应位于高</w:t>
      </w:r>
      <w:proofErr w:type="gramStart"/>
      <w:r w:rsidRPr="002E3352">
        <w:rPr>
          <w:rFonts w:hint="eastAsia"/>
        </w:rPr>
        <w:t>效区</w:t>
      </w:r>
      <w:proofErr w:type="gramEnd"/>
      <w:r w:rsidRPr="002E3352">
        <w:rPr>
          <w:rFonts w:hint="eastAsia"/>
        </w:rPr>
        <w:t>，泵的最高效率应不低于</w:t>
      </w:r>
      <w:r w:rsidRPr="002E3352">
        <w:t>86%,</w:t>
      </w:r>
      <w:r w:rsidRPr="002E3352">
        <w:rPr>
          <w:rFonts w:hint="eastAsia"/>
        </w:rPr>
        <w:t>且最高效率点应落在泵的高</w:t>
      </w:r>
      <w:proofErr w:type="gramStart"/>
      <w:r w:rsidRPr="002E3352">
        <w:rPr>
          <w:rFonts w:hint="eastAsia"/>
        </w:rPr>
        <w:t>效区</w:t>
      </w:r>
      <w:proofErr w:type="gramEnd"/>
      <w:r w:rsidRPr="002E3352">
        <w:rPr>
          <w:rFonts w:hint="eastAsia"/>
        </w:rPr>
        <w:t>内。</w:t>
      </w:r>
    </w:p>
    <w:p w14:paraId="7BE4FD37" w14:textId="77777777" w:rsidR="002E3352" w:rsidRPr="002E3352" w:rsidRDefault="002E3352" w:rsidP="002E3352">
      <w:pPr>
        <w:pStyle w:val="afff1"/>
        <w:spacing w:before="120" w:after="120"/>
      </w:pPr>
      <w:r w:rsidRPr="002E3352">
        <w:rPr>
          <w:rFonts w:hint="eastAsia"/>
        </w:rPr>
        <w:t>汽蚀余量：在额定工况、铭牌工况运行点，泵组的必需汽蚀余量应满足</w:t>
      </w:r>
      <w:proofErr w:type="spellStart"/>
      <w:r w:rsidRPr="002E3352">
        <w:rPr>
          <w:rFonts w:hint="eastAsia"/>
        </w:rPr>
        <w:t>NPSHr</w:t>
      </w:r>
      <w:proofErr w:type="spellEnd"/>
      <w:r w:rsidRPr="002E3352">
        <w:rPr>
          <w:rFonts w:hint="eastAsia"/>
        </w:rPr>
        <w:t>≤11m。应根据主给水泵必需汽蚀余量的要求合理分配主给水泵和前置泵（如有，前置</w:t>
      </w:r>
      <w:proofErr w:type="gramStart"/>
      <w:r w:rsidRPr="002E3352">
        <w:rPr>
          <w:rFonts w:hint="eastAsia"/>
        </w:rPr>
        <w:t>泵提供</w:t>
      </w:r>
      <w:proofErr w:type="gramEnd"/>
      <w:r w:rsidRPr="002E3352">
        <w:rPr>
          <w:rFonts w:hint="eastAsia"/>
        </w:rPr>
        <w:t>的扬程在任何工况下，主给水泵均不发生汽蚀）的扬程。</w:t>
      </w:r>
    </w:p>
    <w:p w14:paraId="1AD32CF4" w14:textId="77777777" w:rsidR="002E3352" w:rsidRPr="002E3352" w:rsidRDefault="002E3352" w:rsidP="002E3352">
      <w:pPr>
        <w:pStyle w:val="afff1"/>
        <w:spacing w:before="120" w:after="120"/>
      </w:pPr>
      <w:r w:rsidRPr="002E3352">
        <w:rPr>
          <w:rFonts w:hint="eastAsia"/>
        </w:rPr>
        <w:t>流量指的是注入至蒸汽发生器的有效流量。对于主给水泵组本体的流量和阻力损失，属于其内部损失，应保证满足给水泵</w:t>
      </w:r>
      <w:proofErr w:type="gramStart"/>
      <w:r w:rsidRPr="002E3352">
        <w:rPr>
          <w:rFonts w:hint="eastAsia"/>
        </w:rPr>
        <w:t>组出口</w:t>
      </w:r>
      <w:proofErr w:type="gramEnd"/>
      <w:r w:rsidRPr="002E3352">
        <w:rPr>
          <w:rFonts w:hint="eastAsia"/>
        </w:rPr>
        <w:t>的流量和扬程要求。</w:t>
      </w:r>
    </w:p>
    <w:p w14:paraId="32705DCA" w14:textId="77777777" w:rsidR="002E3352" w:rsidRPr="002E3352" w:rsidRDefault="002E3352" w:rsidP="002E3352">
      <w:pPr>
        <w:pStyle w:val="afff1"/>
        <w:spacing w:before="120" w:after="120"/>
      </w:pPr>
      <w:proofErr w:type="gramStart"/>
      <w:r w:rsidRPr="002E3352">
        <w:rPr>
          <w:rFonts w:hint="eastAsia"/>
        </w:rPr>
        <w:t>泵正常</w:t>
      </w:r>
      <w:proofErr w:type="gramEnd"/>
      <w:r w:rsidRPr="002E3352">
        <w:rPr>
          <w:rFonts w:hint="eastAsia"/>
        </w:rPr>
        <w:t>运行所需要的最小流量应为在保证</w:t>
      </w:r>
      <w:proofErr w:type="gramStart"/>
      <w:r w:rsidRPr="002E3352">
        <w:rPr>
          <w:rFonts w:hint="eastAsia"/>
        </w:rPr>
        <w:t>泵安全</w:t>
      </w:r>
      <w:proofErr w:type="gramEnd"/>
      <w:r w:rsidRPr="002E3352">
        <w:rPr>
          <w:rFonts w:hint="eastAsia"/>
        </w:rPr>
        <w:t>运行的前提下尽可能小的流量。</w:t>
      </w:r>
    </w:p>
    <w:p w14:paraId="1BCADD5C" w14:textId="77777777" w:rsidR="002E3352" w:rsidRPr="002E3352" w:rsidRDefault="002E3352" w:rsidP="002E3352">
      <w:pPr>
        <w:pStyle w:val="afff1"/>
        <w:spacing w:before="120" w:after="120"/>
      </w:pPr>
      <w:r w:rsidRPr="002E3352">
        <w:rPr>
          <w:rFonts w:hint="eastAsia"/>
        </w:rPr>
        <w:t>当运行的泵组中的一台泵故障时，备用泵组应能在10秒内快速启动并达到所需流量和压力，与在运行的泵组并列、连续运行。</w:t>
      </w:r>
    </w:p>
    <w:p w14:paraId="509AD721" w14:textId="77777777" w:rsidR="002E3352" w:rsidRPr="002E3352" w:rsidRDefault="002E3352" w:rsidP="002E3352">
      <w:pPr>
        <w:pStyle w:val="afff1"/>
        <w:spacing w:before="120" w:after="120"/>
      </w:pPr>
      <w:r w:rsidRPr="002E3352">
        <w:rPr>
          <w:rFonts w:hint="eastAsia"/>
        </w:rPr>
        <w:t>试验完成后，对特性曲线的任何调整都应进行水力验证。</w:t>
      </w:r>
    </w:p>
    <w:p w14:paraId="5F3BFC7B" w14:textId="77777777" w:rsidR="00C33393" w:rsidRDefault="002E3352" w:rsidP="002E3352">
      <w:pPr>
        <w:pStyle w:val="afff0"/>
        <w:spacing w:before="120" w:after="120"/>
      </w:pPr>
      <w:r>
        <w:rPr>
          <w:rFonts w:hint="eastAsia"/>
        </w:rPr>
        <w:t>泵</w:t>
      </w:r>
      <w:r>
        <w:t>的转速</w:t>
      </w:r>
    </w:p>
    <w:p w14:paraId="1B51DF51" w14:textId="77777777" w:rsidR="002E3352" w:rsidRPr="002E3352" w:rsidRDefault="002E3352" w:rsidP="002E3352">
      <w:pPr>
        <w:pStyle w:val="afff1"/>
        <w:spacing w:before="120" w:after="120"/>
      </w:pPr>
      <w:r w:rsidRPr="002E3352">
        <w:rPr>
          <w:rFonts w:hint="eastAsia"/>
        </w:rPr>
        <w:t>各种横向振动模式下，第一临界转速应不小于泵额定转速的125%。</w:t>
      </w:r>
    </w:p>
    <w:p w14:paraId="2EF0D7BB" w14:textId="77777777" w:rsidR="002E3352" w:rsidRPr="002E3352" w:rsidRDefault="002E3352" w:rsidP="002E3352">
      <w:pPr>
        <w:pStyle w:val="afff1"/>
        <w:spacing w:before="120" w:after="120"/>
      </w:pPr>
      <w:r w:rsidRPr="002E3352">
        <w:rPr>
          <w:rFonts w:hint="eastAsia"/>
        </w:rPr>
        <w:t>运行和启停工况下，泵组额定转速下的转子固有频率，应至少比泵组第一临界扭转的激振频率高10%，或比激振频率低10%。</w:t>
      </w:r>
    </w:p>
    <w:p w14:paraId="6890E857" w14:textId="77777777" w:rsidR="002E3352" w:rsidRPr="002E3352" w:rsidRDefault="002E3352" w:rsidP="002E3352">
      <w:pPr>
        <w:pStyle w:val="afff1"/>
        <w:spacing w:before="120" w:after="120"/>
      </w:pPr>
      <w:r w:rsidRPr="002E3352">
        <w:rPr>
          <w:rFonts w:hint="eastAsia"/>
        </w:rPr>
        <w:t>泵组的结构应能耐受适当的正反转的超速值，而不造成设备损坏。</w:t>
      </w:r>
    </w:p>
    <w:p w14:paraId="1A2E2F6B" w14:textId="77777777" w:rsidR="002E3352" w:rsidRDefault="002E3352" w:rsidP="002E3352">
      <w:pPr>
        <w:pStyle w:val="afff0"/>
        <w:spacing w:before="120" w:after="120"/>
      </w:pPr>
      <w:r>
        <w:rPr>
          <w:rFonts w:hint="eastAsia"/>
        </w:rPr>
        <w:t>定子固有频率</w:t>
      </w:r>
    </w:p>
    <w:p w14:paraId="78DDDF3A" w14:textId="77777777" w:rsidR="002E3352" w:rsidRDefault="002E3352" w:rsidP="00E12D8C">
      <w:pPr>
        <w:pStyle w:val="afff1"/>
        <w:spacing w:before="120" w:after="120"/>
      </w:pPr>
      <w:r w:rsidRPr="002E3352">
        <w:rPr>
          <w:rFonts w:hint="eastAsia"/>
        </w:rPr>
        <w:t>计算定子组件（带有支承衬垫和锚固设备）的固有频率。最低固有频率应高于33Hz。固有频率应不同于任何可预见的机械或水力激振频率。</w:t>
      </w:r>
    </w:p>
    <w:p w14:paraId="72C9BF96" w14:textId="77777777" w:rsidR="002E3352" w:rsidRDefault="002E3352" w:rsidP="002E3352">
      <w:pPr>
        <w:pStyle w:val="afff0"/>
        <w:spacing w:before="120" w:after="120"/>
      </w:pPr>
      <w:r>
        <w:rPr>
          <w:rFonts w:hint="eastAsia"/>
        </w:rPr>
        <w:t>泵的检修</w:t>
      </w:r>
      <w:r>
        <w:t>要求</w:t>
      </w:r>
    </w:p>
    <w:p w14:paraId="40C7BFB9" w14:textId="77777777" w:rsidR="00B328EA" w:rsidRPr="00B328EA" w:rsidRDefault="00B328EA" w:rsidP="00B328EA">
      <w:pPr>
        <w:pStyle w:val="afff1"/>
        <w:spacing w:before="120" w:after="120"/>
      </w:pPr>
      <w:r w:rsidRPr="00B328EA">
        <w:rPr>
          <w:rFonts w:hint="eastAsia"/>
        </w:rPr>
        <w:t>泵组在设计时应考虑安装和拆卸检修的便利性，允许且仅可在计划停堆期间对泵组进行维修及运行性能的调整。</w:t>
      </w:r>
    </w:p>
    <w:p w14:paraId="4A12FB24" w14:textId="77777777" w:rsidR="002E3352" w:rsidRDefault="00B328EA" w:rsidP="00B328EA">
      <w:pPr>
        <w:pStyle w:val="afff1"/>
        <w:spacing w:before="120" w:after="120"/>
      </w:pPr>
      <w:r w:rsidRPr="00B328EA">
        <w:rPr>
          <w:rFonts w:hint="eastAsia"/>
        </w:rPr>
        <w:t>泵组应能在48小时内完成更换</w:t>
      </w:r>
      <w:proofErr w:type="gramStart"/>
      <w:r w:rsidRPr="00B328EA">
        <w:rPr>
          <w:rFonts w:hint="eastAsia"/>
        </w:rPr>
        <w:t>泵及其辅</w:t>
      </w:r>
      <w:proofErr w:type="gramEnd"/>
      <w:r w:rsidRPr="00B328EA">
        <w:rPr>
          <w:rFonts w:hint="eastAsia"/>
        </w:rPr>
        <w:t>件的操作。泵组应能在10小时内完成机械密封的更换操作。</w:t>
      </w:r>
    </w:p>
    <w:p w14:paraId="5539733C" w14:textId="77777777" w:rsidR="00B328EA" w:rsidRDefault="00B328EA" w:rsidP="00B328EA">
      <w:pPr>
        <w:pStyle w:val="afff0"/>
        <w:spacing w:before="120" w:after="120"/>
      </w:pPr>
      <w:r>
        <w:rPr>
          <w:rFonts w:hint="eastAsia"/>
        </w:rPr>
        <w:lastRenderedPageBreak/>
        <w:t>振动</w:t>
      </w:r>
    </w:p>
    <w:p w14:paraId="1806B8DD" w14:textId="77777777" w:rsidR="00B328EA" w:rsidRPr="00B328EA" w:rsidRDefault="00B328EA" w:rsidP="00B328EA">
      <w:pPr>
        <w:pStyle w:val="afff1"/>
        <w:spacing w:before="120" w:after="120"/>
      </w:pPr>
      <w:r w:rsidRPr="00B328EA">
        <w:rPr>
          <w:rFonts w:hint="eastAsia"/>
        </w:rPr>
        <w:t xml:space="preserve">振动烈度应参考GB/T 29531、GB/T11348.3、ISO 10816标准在轴承或其附近测量。在流量大于0.7Qn，小于1.1 </w:t>
      </w:r>
      <w:proofErr w:type="spellStart"/>
      <w:r w:rsidRPr="00B328EA">
        <w:rPr>
          <w:rFonts w:hint="eastAsia"/>
        </w:rPr>
        <w:t>Qn</w:t>
      </w:r>
      <w:proofErr w:type="spellEnd"/>
      <w:r w:rsidRPr="00B328EA">
        <w:rPr>
          <w:rFonts w:hint="eastAsia"/>
        </w:rPr>
        <w:t>(</w:t>
      </w:r>
      <w:proofErr w:type="spellStart"/>
      <w:r w:rsidRPr="00B328EA">
        <w:rPr>
          <w:rFonts w:hint="eastAsia"/>
        </w:rPr>
        <w:t>Qn</w:t>
      </w:r>
      <w:proofErr w:type="spellEnd"/>
      <w:r w:rsidRPr="00B328EA">
        <w:rPr>
          <w:rFonts w:hint="eastAsia"/>
        </w:rPr>
        <w:t>:泵的额定流量)的正常运行工况下，主给水泵振动烈度不应超过4.5mm/s，前置泵（如有）振动烈度不应超过3.5mm/s，主电机振动烈度不应超过2.8mm/s，液力偶合器（齿轮箱）振动烈度不应超过4.5mm/s。（在泵/电机/液力偶合器（齿轮箱）的轴承盒上测量）。</w:t>
      </w:r>
    </w:p>
    <w:p w14:paraId="54EEB79F" w14:textId="77777777" w:rsidR="00B328EA" w:rsidRPr="00B328EA" w:rsidRDefault="00B328EA" w:rsidP="00B328EA">
      <w:pPr>
        <w:pStyle w:val="afff1"/>
        <w:spacing w:before="120" w:after="120"/>
      </w:pPr>
      <w:r w:rsidRPr="00B328EA">
        <w:rPr>
          <w:rFonts w:hint="eastAsia"/>
        </w:rPr>
        <w:t>在4.3.5.1节规定流量范围外运行时，主给水泵振动烈度不应超过7.1mm/s，前置泵（如有）振动烈度不应超过5mm/s，主电机振动烈度不应超过2.8mm/s，液力偶合器（齿轮箱）振动烈度不应超过4.5mm/s。（在泵/电机/液力偶合器（齿轮箱）的轴承盒上测量）。</w:t>
      </w:r>
    </w:p>
    <w:p w14:paraId="65073796" w14:textId="77777777" w:rsidR="00B328EA" w:rsidRDefault="00B328EA" w:rsidP="00B328EA">
      <w:pPr>
        <w:pStyle w:val="afff0"/>
        <w:spacing w:before="120" w:after="120"/>
      </w:pPr>
      <w:r>
        <w:rPr>
          <w:rFonts w:hint="eastAsia"/>
        </w:rPr>
        <w:t>噪声</w:t>
      </w:r>
    </w:p>
    <w:p w14:paraId="60EC53C0" w14:textId="77777777" w:rsidR="00B328EA" w:rsidRPr="00B328EA" w:rsidRDefault="00B328EA" w:rsidP="00B328EA">
      <w:pPr>
        <w:pStyle w:val="afff1"/>
        <w:spacing w:before="120" w:after="120"/>
      </w:pPr>
      <w:r w:rsidRPr="00B328EA">
        <w:rPr>
          <w:rFonts w:hint="eastAsia"/>
        </w:rPr>
        <w:t>泵在现场安装后的所有运行工况下，其噪声水平是稳定的、非脉动的且不应带有突出的可听纯音。</w:t>
      </w:r>
    </w:p>
    <w:p w14:paraId="6555D9EB" w14:textId="77777777" w:rsidR="00B328EA" w:rsidRDefault="00B328EA" w:rsidP="00B328EA">
      <w:pPr>
        <w:pStyle w:val="afff1"/>
        <w:spacing w:before="120" w:after="120"/>
      </w:pPr>
      <w:r>
        <w:rPr>
          <w:rFonts w:hint="eastAsia"/>
        </w:rPr>
        <w:t>泵组应进行厂内噪声测量，噪声测量位置应按照GB/T 29529进行。</w:t>
      </w:r>
    </w:p>
    <w:p w14:paraId="2995FF2A" w14:textId="77777777" w:rsidR="00B328EA" w:rsidRPr="00B328EA" w:rsidRDefault="00B328EA" w:rsidP="00B328EA">
      <w:pPr>
        <w:pStyle w:val="afff1"/>
        <w:spacing w:before="120" w:after="120"/>
      </w:pPr>
      <w:r w:rsidRPr="00B328EA">
        <w:rPr>
          <w:rFonts w:hint="eastAsia"/>
        </w:rPr>
        <w:t>记录下来的声压级的值作为噪声指标。</w:t>
      </w:r>
    </w:p>
    <w:p w14:paraId="7A6AAC38" w14:textId="77777777" w:rsidR="00B328EA" w:rsidRPr="00B328EA" w:rsidRDefault="00B328EA" w:rsidP="00B328EA">
      <w:pPr>
        <w:pStyle w:val="afff1"/>
        <w:spacing w:before="120" w:after="120"/>
      </w:pPr>
      <w:r w:rsidRPr="00B328EA">
        <w:rPr>
          <w:rFonts w:hint="eastAsia"/>
        </w:rPr>
        <w:t>在规定的主给水泵组表面1m的任意测量点处所测得的声压水平</w:t>
      </w:r>
      <w:proofErr w:type="gramStart"/>
      <w:r w:rsidRPr="00B328EA">
        <w:rPr>
          <w:rFonts w:hint="eastAsia"/>
        </w:rPr>
        <w:t>加权值</w:t>
      </w:r>
      <w:proofErr w:type="gramEnd"/>
      <w:r w:rsidRPr="00B328EA">
        <w:rPr>
          <w:rFonts w:hint="eastAsia"/>
        </w:rPr>
        <w:t>不应超过115dB。</w:t>
      </w:r>
    </w:p>
    <w:p w14:paraId="695DE8DC" w14:textId="77777777" w:rsidR="00B328EA" w:rsidRDefault="00B328EA" w:rsidP="00B328EA">
      <w:pPr>
        <w:pStyle w:val="afff"/>
        <w:spacing w:before="120" w:after="120"/>
      </w:pPr>
      <w:bookmarkStart w:id="96" w:name="_Toc116658891"/>
      <w:bookmarkStart w:id="97" w:name="_Toc116659941"/>
      <w:bookmarkStart w:id="98" w:name="_Toc117260509"/>
      <w:bookmarkStart w:id="99" w:name="_Toc117260587"/>
      <w:bookmarkStart w:id="100" w:name="_Toc117493253"/>
      <w:bookmarkStart w:id="101" w:name="_Toc117685382"/>
      <w:r>
        <w:rPr>
          <w:rFonts w:hint="eastAsia"/>
        </w:rPr>
        <w:t>结构设计</w:t>
      </w:r>
      <w:bookmarkEnd w:id="96"/>
      <w:bookmarkEnd w:id="97"/>
      <w:bookmarkEnd w:id="98"/>
      <w:bookmarkEnd w:id="99"/>
      <w:bookmarkEnd w:id="100"/>
      <w:bookmarkEnd w:id="101"/>
    </w:p>
    <w:p w14:paraId="52BB3E53" w14:textId="77777777" w:rsidR="00B328EA" w:rsidRDefault="00E472A9" w:rsidP="00E472A9">
      <w:pPr>
        <w:pStyle w:val="afff0"/>
        <w:spacing w:before="120" w:after="120"/>
      </w:pPr>
      <w:r>
        <w:rPr>
          <w:rFonts w:hint="eastAsia"/>
        </w:rPr>
        <w:t>泵承压部件</w:t>
      </w:r>
    </w:p>
    <w:p w14:paraId="7452E066" w14:textId="77777777" w:rsidR="00E472A9" w:rsidRPr="00E472A9" w:rsidRDefault="00E472A9" w:rsidP="00E472A9">
      <w:pPr>
        <w:pStyle w:val="afff1"/>
        <w:spacing w:before="120" w:after="120"/>
      </w:pPr>
      <w:r w:rsidRPr="00E472A9">
        <w:rPr>
          <w:rFonts w:hint="eastAsia"/>
        </w:rPr>
        <w:t>泵壳、泵盖的厚度应适合最大出口工作压力及考虑输送液体温度下扬程和转速增加的压力修正量，同时还应适合室温下的水压试验压力。</w:t>
      </w:r>
    </w:p>
    <w:p w14:paraId="2A7798A0" w14:textId="77777777" w:rsidR="00E472A9" w:rsidRPr="00E472A9" w:rsidRDefault="00E472A9" w:rsidP="00E472A9">
      <w:pPr>
        <w:pStyle w:val="afff1"/>
        <w:spacing w:before="120" w:after="120"/>
      </w:pPr>
      <w:r w:rsidRPr="00E472A9">
        <w:rPr>
          <w:rFonts w:hint="eastAsia"/>
        </w:rPr>
        <w:t>泵壳最大允许工作压力应等于或大于最大出口压力。</w:t>
      </w:r>
    </w:p>
    <w:p w14:paraId="4926F76F" w14:textId="77777777" w:rsidR="00E472A9" w:rsidRPr="00E472A9" w:rsidRDefault="00E472A9" w:rsidP="00E472A9">
      <w:pPr>
        <w:pStyle w:val="afff1"/>
        <w:spacing w:before="120" w:after="120"/>
      </w:pPr>
      <w:r w:rsidRPr="00E472A9">
        <w:rPr>
          <w:rFonts w:hint="eastAsia"/>
        </w:rPr>
        <w:t>承压零件设计时应考虑腐蚀因素，除非另有规定，腐蚀余量不应小于3mm。</w:t>
      </w:r>
    </w:p>
    <w:p w14:paraId="76EF37D6" w14:textId="77777777" w:rsidR="00E472A9" w:rsidRPr="00E472A9" w:rsidRDefault="00E472A9" w:rsidP="00E472A9">
      <w:pPr>
        <w:pStyle w:val="afff1"/>
        <w:spacing w:before="120" w:after="120"/>
      </w:pPr>
      <w:r w:rsidRPr="00E472A9">
        <w:rPr>
          <w:rFonts w:hint="eastAsia"/>
        </w:rPr>
        <w:t>泵壳吸入口和吐出口的补强按类似于容器开孔来考虑，并按需补强。</w:t>
      </w:r>
    </w:p>
    <w:p w14:paraId="523DF6C4" w14:textId="77777777" w:rsidR="00E472A9" w:rsidRDefault="00E472A9" w:rsidP="00E472A9">
      <w:pPr>
        <w:pStyle w:val="afff0"/>
        <w:spacing w:before="120" w:after="120"/>
      </w:pPr>
      <w:r>
        <w:rPr>
          <w:rFonts w:hint="eastAsia"/>
        </w:rPr>
        <w:t>底座</w:t>
      </w:r>
    </w:p>
    <w:p w14:paraId="2E3097F1" w14:textId="77777777" w:rsidR="00E472A9" w:rsidRPr="00E472A9" w:rsidRDefault="00E472A9" w:rsidP="00E472A9">
      <w:pPr>
        <w:pStyle w:val="afff1"/>
        <w:spacing w:before="120" w:after="120"/>
      </w:pPr>
      <w:r w:rsidRPr="00E472A9">
        <w:rPr>
          <w:rFonts w:hint="eastAsia"/>
        </w:rPr>
        <w:t>泵机组的支承</w:t>
      </w:r>
      <w:proofErr w:type="gramStart"/>
      <w:r w:rsidRPr="00E472A9">
        <w:rPr>
          <w:rFonts w:hint="eastAsia"/>
        </w:rPr>
        <w:t>件设计</w:t>
      </w:r>
      <w:proofErr w:type="gramEnd"/>
      <w:r w:rsidRPr="00E472A9">
        <w:rPr>
          <w:rFonts w:hint="eastAsia"/>
        </w:rPr>
        <w:t>固有频率应大于33Hz。</w:t>
      </w:r>
    </w:p>
    <w:p w14:paraId="1941D11E" w14:textId="77777777" w:rsidR="00E472A9" w:rsidRPr="00E472A9" w:rsidRDefault="00E472A9" w:rsidP="00E472A9">
      <w:pPr>
        <w:pStyle w:val="afff1"/>
        <w:spacing w:before="120" w:after="120"/>
      </w:pPr>
      <w:r w:rsidRPr="00E472A9">
        <w:rPr>
          <w:rFonts w:hint="eastAsia"/>
        </w:rPr>
        <w:t>为方便灌浆，泵和电机底座上应设置灌浆孔和排气孔。</w:t>
      </w:r>
    </w:p>
    <w:p w14:paraId="0D003A34" w14:textId="77777777" w:rsidR="00E472A9" w:rsidRPr="00E472A9" w:rsidRDefault="00E472A9" w:rsidP="00E472A9">
      <w:pPr>
        <w:pStyle w:val="afff1"/>
        <w:spacing w:before="120" w:after="120"/>
      </w:pPr>
      <w:r w:rsidRPr="00E472A9">
        <w:rPr>
          <w:rFonts w:hint="eastAsia"/>
        </w:rPr>
        <w:t>底座上应设有吊钩、定位螺钉及地脚螺栓。底座和地脚螺栓应具有足够的强度和刚度，以防止因承受泵组的载荷或地震荷载而产生变形或振动。</w:t>
      </w:r>
    </w:p>
    <w:p w14:paraId="5CC5893F" w14:textId="77777777" w:rsidR="00E472A9" w:rsidRPr="00E472A9" w:rsidRDefault="00E472A9" w:rsidP="00E472A9">
      <w:pPr>
        <w:pStyle w:val="afff1"/>
        <w:spacing w:before="120" w:after="120"/>
      </w:pPr>
      <w:r w:rsidRPr="00E472A9">
        <w:rPr>
          <w:rFonts w:hint="eastAsia"/>
        </w:rPr>
        <w:t>底座上应设置积液盘和排液孔，确保泵驱动端和非驱动端机械密封排气泄漏的介质，</w:t>
      </w:r>
      <w:proofErr w:type="gramStart"/>
      <w:r w:rsidRPr="00E472A9">
        <w:rPr>
          <w:rFonts w:hint="eastAsia"/>
        </w:rPr>
        <w:t>及若有</w:t>
      </w:r>
      <w:proofErr w:type="gramEnd"/>
      <w:r w:rsidRPr="00E472A9">
        <w:rPr>
          <w:rFonts w:hint="eastAsia"/>
        </w:rPr>
        <w:t>油水液体泄漏后汇集到排液孔至后续管线。</w:t>
      </w:r>
    </w:p>
    <w:p w14:paraId="212F241C" w14:textId="77777777" w:rsidR="00E472A9" w:rsidRDefault="00E472A9" w:rsidP="00E472A9">
      <w:pPr>
        <w:pStyle w:val="afff0"/>
        <w:spacing w:before="120" w:after="120"/>
      </w:pPr>
      <w:r>
        <w:rPr>
          <w:rFonts w:hint="eastAsia"/>
        </w:rPr>
        <w:t>叶轮</w:t>
      </w:r>
    </w:p>
    <w:p w14:paraId="28890111" w14:textId="77777777" w:rsidR="005B7DAC" w:rsidRPr="005B7DAC" w:rsidRDefault="005B7DAC" w:rsidP="005B7DAC">
      <w:pPr>
        <w:pStyle w:val="afff1"/>
        <w:spacing w:before="120" w:after="120"/>
      </w:pPr>
      <w:r w:rsidRPr="005B7DAC">
        <w:rPr>
          <w:rFonts w:hint="eastAsia"/>
        </w:rPr>
        <w:t>叶轮应采用整体铸造叶轮。叶轮的设计既要满足强度要求，又要满足疲劳强度要求。尽量减少叶轮的维修操作。</w:t>
      </w:r>
    </w:p>
    <w:p w14:paraId="2AFABA2D" w14:textId="77777777" w:rsidR="005B7DAC" w:rsidRPr="005B7DAC" w:rsidRDefault="005B7DAC" w:rsidP="005B7DAC">
      <w:pPr>
        <w:pStyle w:val="afff1"/>
        <w:spacing w:before="120" w:after="120"/>
      </w:pPr>
      <w:r w:rsidRPr="005B7DAC">
        <w:rPr>
          <w:rFonts w:hint="eastAsia"/>
        </w:rPr>
        <w:t>若叶轮与轴采用键连接，叶轮轮毂应为实心轮毂结构。</w:t>
      </w:r>
    </w:p>
    <w:p w14:paraId="6FC51162" w14:textId="77777777" w:rsidR="005B7DAC" w:rsidRPr="005B7DAC" w:rsidRDefault="005B7DAC" w:rsidP="005B7DAC">
      <w:pPr>
        <w:pStyle w:val="afff1"/>
        <w:spacing w:before="120" w:after="120"/>
      </w:pPr>
      <w:r w:rsidRPr="005B7DAC">
        <w:rPr>
          <w:rFonts w:hint="eastAsia"/>
        </w:rPr>
        <w:t>叶轮应可靠地固定在轴上，以防止按规定方向旋转时发生圆周方向和轴向移动。</w:t>
      </w:r>
      <w:proofErr w:type="gramStart"/>
      <w:r w:rsidRPr="005B7DAC">
        <w:rPr>
          <w:rFonts w:hint="eastAsia"/>
        </w:rPr>
        <w:t>不能用销紧固</w:t>
      </w:r>
      <w:proofErr w:type="gramEnd"/>
      <w:r w:rsidRPr="005B7DAC">
        <w:rPr>
          <w:rFonts w:hint="eastAsia"/>
        </w:rPr>
        <w:t>叶轮。</w:t>
      </w:r>
    </w:p>
    <w:p w14:paraId="7638CFEA" w14:textId="77777777" w:rsidR="00E472A9" w:rsidRDefault="005B7DAC" w:rsidP="005B7DAC">
      <w:pPr>
        <w:pStyle w:val="afff0"/>
        <w:spacing w:before="120" w:after="120"/>
      </w:pPr>
      <w:r>
        <w:rPr>
          <w:rFonts w:hint="eastAsia"/>
        </w:rPr>
        <w:t>密封环和</w:t>
      </w:r>
      <w:r>
        <w:t>运转间隙</w:t>
      </w:r>
    </w:p>
    <w:p w14:paraId="7C8D32D3" w14:textId="77777777" w:rsidR="005B7DAC" w:rsidRPr="005B7DAC" w:rsidRDefault="005B7DAC" w:rsidP="005B7DAC">
      <w:pPr>
        <w:pStyle w:val="afff1"/>
        <w:spacing w:before="120" w:after="120"/>
      </w:pPr>
      <w:r w:rsidRPr="005B7DAC">
        <w:rPr>
          <w:rFonts w:hint="eastAsia"/>
        </w:rPr>
        <w:t>密封环应安全地装在</w:t>
      </w:r>
      <w:proofErr w:type="gramStart"/>
      <w:r w:rsidRPr="005B7DAC">
        <w:rPr>
          <w:rFonts w:hint="eastAsia"/>
        </w:rPr>
        <w:t>泵盖类定子</w:t>
      </w:r>
      <w:proofErr w:type="gramEnd"/>
      <w:r w:rsidRPr="005B7DAC">
        <w:rPr>
          <w:rFonts w:hint="eastAsia"/>
        </w:rPr>
        <w:t>部件上，以避免在</w:t>
      </w:r>
      <w:proofErr w:type="gramStart"/>
      <w:r w:rsidRPr="005B7DAC">
        <w:rPr>
          <w:rFonts w:hint="eastAsia"/>
        </w:rPr>
        <w:t>泵运行</w:t>
      </w:r>
      <w:proofErr w:type="gramEnd"/>
      <w:r w:rsidRPr="005B7DAC">
        <w:rPr>
          <w:rFonts w:hint="eastAsia"/>
        </w:rPr>
        <w:t>期间产生任何位移。应避免过度的应力集中。</w:t>
      </w:r>
    </w:p>
    <w:p w14:paraId="4FE3BB5E" w14:textId="77777777" w:rsidR="005B7DAC" w:rsidRPr="005B7DAC" w:rsidRDefault="005B7DAC" w:rsidP="005B7DAC">
      <w:pPr>
        <w:pStyle w:val="afff1"/>
        <w:spacing w:before="120" w:after="120"/>
      </w:pPr>
      <w:r w:rsidRPr="005B7DAC">
        <w:rPr>
          <w:rFonts w:hint="eastAsia"/>
        </w:rPr>
        <w:lastRenderedPageBreak/>
        <w:t>相配合的两个耐磨表面的布氏硬度值至少应相差50HBW，除非静止的和旋转的两个耐磨表面的布氏硬度值都不低于400HBW。</w:t>
      </w:r>
    </w:p>
    <w:p w14:paraId="6E97E295" w14:textId="77777777" w:rsidR="005B7DAC" w:rsidRPr="005B7DAC" w:rsidRDefault="005B7DAC" w:rsidP="005B7DAC">
      <w:pPr>
        <w:pStyle w:val="afff1"/>
        <w:spacing w:before="120" w:after="120"/>
      </w:pPr>
      <w:r w:rsidRPr="005B7DAC">
        <w:rPr>
          <w:rFonts w:hint="eastAsia"/>
        </w:rPr>
        <w:t>在确定静止部分和运动部分之间的运转间隙时，应考虑工况条件以及这些零件所用材料的性能（如硬度和抗擦伤性）。间隙的大小应能防止在各类工况条件下动静零部件间的相互接触，且材料组合的选择应能使卡涩和腐蚀的危险减至最小。</w:t>
      </w:r>
    </w:p>
    <w:p w14:paraId="53DC5B60" w14:textId="77777777" w:rsidR="005B7DAC" w:rsidRDefault="005B7DAC" w:rsidP="005B7DAC">
      <w:pPr>
        <w:pStyle w:val="afff0"/>
        <w:spacing w:before="120" w:after="120"/>
      </w:pPr>
      <w:r>
        <w:rPr>
          <w:rFonts w:hint="eastAsia"/>
        </w:rPr>
        <w:t>轴</w:t>
      </w:r>
    </w:p>
    <w:p w14:paraId="47AA456B" w14:textId="77777777" w:rsidR="005B7DAC" w:rsidRPr="005B7DAC" w:rsidRDefault="005B7DAC" w:rsidP="005B7DAC">
      <w:pPr>
        <w:pStyle w:val="afff1"/>
        <w:spacing w:before="120" w:after="120"/>
      </w:pPr>
      <w:r w:rsidRPr="005B7DAC">
        <w:rPr>
          <w:rFonts w:hint="eastAsia"/>
        </w:rPr>
        <w:t>泵轴应采用整体锻件，不得有补焊。</w:t>
      </w:r>
    </w:p>
    <w:p w14:paraId="6A360803" w14:textId="77777777" w:rsidR="005B7DAC" w:rsidRPr="005B7DAC" w:rsidRDefault="005B7DAC" w:rsidP="005B7DAC">
      <w:pPr>
        <w:pStyle w:val="afff1"/>
        <w:spacing w:before="120" w:after="120"/>
      </w:pPr>
      <w:r w:rsidRPr="005B7DAC">
        <w:rPr>
          <w:rFonts w:hint="eastAsia"/>
        </w:rPr>
        <w:t>泵轴应有足够的尺寸和刚性，应能有效的传递原动机的额定功率和降低磨损的风险。</w:t>
      </w:r>
    </w:p>
    <w:p w14:paraId="35DE5BBE" w14:textId="77777777" w:rsidR="005B7DAC" w:rsidRPr="005B7DAC" w:rsidRDefault="005B7DAC" w:rsidP="005B7DAC">
      <w:pPr>
        <w:pStyle w:val="afff1"/>
        <w:spacing w:before="120" w:after="120"/>
      </w:pPr>
      <w:r w:rsidRPr="005B7DAC">
        <w:rPr>
          <w:rFonts w:hint="eastAsia"/>
        </w:rPr>
        <w:t>泵轴的最小轴径应满足最大扭转应力要求，应有至少10%的裕度。</w:t>
      </w:r>
    </w:p>
    <w:p w14:paraId="2E725D25" w14:textId="77777777" w:rsidR="005B7DAC" w:rsidRPr="005B7DAC" w:rsidRDefault="005B7DAC" w:rsidP="005B7DAC">
      <w:pPr>
        <w:pStyle w:val="afff1"/>
        <w:spacing w:before="120" w:after="120"/>
      </w:pPr>
      <w:proofErr w:type="gramStart"/>
      <w:r w:rsidRPr="005B7DAC">
        <w:rPr>
          <w:rFonts w:hint="eastAsia"/>
        </w:rPr>
        <w:t>轴主要</w:t>
      </w:r>
      <w:proofErr w:type="gramEnd"/>
      <w:r w:rsidRPr="005B7DAC">
        <w:rPr>
          <w:rFonts w:hint="eastAsia"/>
        </w:rPr>
        <w:t>配合表面</w:t>
      </w:r>
      <w:proofErr w:type="gramStart"/>
      <w:r w:rsidRPr="005B7DAC">
        <w:rPr>
          <w:rFonts w:hint="eastAsia"/>
        </w:rPr>
        <w:t>处最终</w:t>
      </w:r>
      <w:proofErr w:type="gramEnd"/>
      <w:r w:rsidRPr="005B7DAC">
        <w:rPr>
          <w:rFonts w:hint="eastAsia"/>
        </w:rPr>
        <w:t>表面粗糙度Ra不得大于1.6μm，其余</w:t>
      </w:r>
      <w:proofErr w:type="gramStart"/>
      <w:r w:rsidRPr="005B7DAC">
        <w:rPr>
          <w:rFonts w:hint="eastAsia"/>
        </w:rPr>
        <w:t>非配合</w:t>
      </w:r>
      <w:proofErr w:type="gramEnd"/>
      <w:r w:rsidRPr="005B7DAC">
        <w:rPr>
          <w:rFonts w:hint="eastAsia"/>
        </w:rPr>
        <w:t>表面粗糙度不得大于6.3μm。</w:t>
      </w:r>
    </w:p>
    <w:p w14:paraId="746C151A" w14:textId="77777777" w:rsidR="005B7DAC" w:rsidRPr="005B7DAC" w:rsidRDefault="005B7DAC" w:rsidP="005B7DAC">
      <w:pPr>
        <w:pStyle w:val="afff1"/>
        <w:spacing w:before="120" w:after="120"/>
      </w:pPr>
      <w:r w:rsidRPr="005B7DAC">
        <w:rPr>
          <w:rFonts w:hint="eastAsia"/>
        </w:rPr>
        <w:t>如果安装非接触式振动传感器，径向振动传感器的传感部位应当与轴径同心；在探头尖部直径的最小距离内没有记号标志和划痕或任何其他表面不连续的现象（例如油孔或键槽）；传感部位转子处应无金属涂层、轴套或镀层；传感部位的最终表面光洁度为0.8μm。</w:t>
      </w:r>
    </w:p>
    <w:p w14:paraId="71727D47" w14:textId="77777777" w:rsidR="005B7DAC" w:rsidRDefault="005B7DAC" w:rsidP="005B7DAC">
      <w:pPr>
        <w:pStyle w:val="afff0"/>
        <w:spacing w:before="120" w:after="120"/>
      </w:pPr>
      <w:r>
        <w:rPr>
          <w:rFonts w:hint="eastAsia"/>
        </w:rPr>
        <w:t>轴承</w:t>
      </w:r>
    </w:p>
    <w:p w14:paraId="503D104B" w14:textId="77777777" w:rsidR="005B7DAC" w:rsidRPr="005B7DAC" w:rsidRDefault="005B7DAC" w:rsidP="005B7DAC">
      <w:pPr>
        <w:pStyle w:val="afff1"/>
        <w:spacing w:before="120" w:after="120"/>
      </w:pPr>
      <w:r w:rsidRPr="005B7DAC">
        <w:rPr>
          <w:rFonts w:hint="eastAsia"/>
        </w:rPr>
        <w:t>应防止杂质进入轴承箱以保证轴承润滑环境的清洁。</w:t>
      </w:r>
    </w:p>
    <w:p w14:paraId="51A6DEB1" w14:textId="77777777" w:rsidR="005B7DAC" w:rsidRPr="005B7DAC" w:rsidRDefault="005B7DAC" w:rsidP="005B7DAC">
      <w:pPr>
        <w:pStyle w:val="afff1"/>
        <w:spacing w:before="120" w:after="120"/>
      </w:pPr>
      <w:r w:rsidRPr="005B7DAC">
        <w:rPr>
          <w:rFonts w:hint="eastAsia"/>
        </w:rPr>
        <w:t>轴承箱上都安装振动传感器。</w:t>
      </w:r>
    </w:p>
    <w:p w14:paraId="09BA1727" w14:textId="77777777" w:rsidR="005B7DAC" w:rsidRPr="005B7DAC" w:rsidRDefault="005B7DAC" w:rsidP="005B7DAC">
      <w:pPr>
        <w:pStyle w:val="afff1"/>
        <w:spacing w:before="120" w:after="120"/>
      </w:pPr>
      <w:r w:rsidRPr="005B7DAC">
        <w:rPr>
          <w:rFonts w:hint="eastAsia"/>
        </w:rPr>
        <w:t>轴承寿命应保证连续稳定工况下运行不小于17000小时。</w:t>
      </w:r>
    </w:p>
    <w:p w14:paraId="4316E765" w14:textId="77777777" w:rsidR="005B7DAC" w:rsidRDefault="005B7DAC" w:rsidP="005B7DAC">
      <w:pPr>
        <w:pStyle w:val="afff0"/>
        <w:spacing w:before="120" w:after="120"/>
      </w:pPr>
      <w:r>
        <w:rPr>
          <w:rFonts w:hint="eastAsia"/>
        </w:rPr>
        <w:t>轴封</w:t>
      </w:r>
    </w:p>
    <w:p w14:paraId="60B7D851" w14:textId="77777777" w:rsidR="005B7DAC" w:rsidRPr="005B7DAC" w:rsidRDefault="005B7DAC" w:rsidP="005B7DAC">
      <w:pPr>
        <w:pStyle w:val="afff1"/>
        <w:spacing w:before="120" w:after="120"/>
      </w:pPr>
      <w:r w:rsidRPr="005B7DAC">
        <w:rPr>
          <w:rFonts w:hint="eastAsia"/>
        </w:rPr>
        <w:t>前置泵（如有）和主给水泵均采用集装式机械密封。</w:t>
      </w:r>
    </w:p>
    <w:p w14:paraId="07F29856" w14:textId="77777777" w:rsidR="005B7DAC" w:rsidRPr="005B7DAC" w:rsidRDefault="005B7DAC" w:rsidP="005B7DAC">
      <w:pPr>
        <w:pStyle w:val="afff1"/>
        <w:spacing w:before="120" w:after="120"/>
      </w:pPr>
      <w:r w:rsidRPr="005B7DAC">
        <w:rPr>
          <w:rFonts w:hint="eastAsia"/>
        </w:rPr>
        <w:t>机械密封配有冷却器和过滤器等附件，过滤器为2×100%配置，可在运行中隔离清洗过滤器。机械密封冲洗方案为PLAN23。</w:t>
      </w:r>
    </w:p>
    <w:p w14:paraId="00CAC6DB" w14:textId="77777777" w:rsidR="005B7DAC" w:rsidRDefault="005B7DAC" w:rsidP="005B7DAC">
      <w:pPr>
        <w:pStyle w:val="afff1"/>
        <w:spacing w:before="120" w:after="120"/>
      </w:pPr>
      <w:r w:rsidRPr="005B7DAC">
        <w:rPr>
          <w:rFonts w:hint="eastAsia"/>
        </w:rPr>
        <w:t>机械密封寿命应保证连续稳定工况下运行不小于17000小时。</w:t>
      </w:r>
    </w:p>
    <w:p w14:paraId="7E3B6817" w14:textId="77777777" w:rsidR="005B7DAC" w:rsidRDefault="005B7DAC" w:rsidP="005B7DAC">
      <w:pPr>
        <w:pStyle w:val="afff1"/>
        <w:spacing w:before="120" w:after="120"/>
      </w:pPr>
      <w:proofErr w:type="gramStart"/>
      <w:r w:rsidRPr="005B7DAC">
        <w:rPr>
          <w:rFonts w:hint="eastAsia"/>
        </w:rPr>
        <w:t>泵如采用</w:t>
      </w:r>
      <w:proofErr w:type="gramEnd"/>
      <w:r w:rsidRPr="005B7DAC">
        <w:rPr>
          <w:rFonts w:hint="eastAsia"/>
        </w:rPr>
        <w:t>迷宫密封，应根据泵组要求的冷却水流量、温度、压力和水质确定。</w:t>
      </w:r>
    </w:p>
    <w:p w14:paraId="481544D3" w14:textId="77777777" w:rsidR="005B7DAC" w:rsidRDefault="00083957" w:rsidP="00083957">
      <w:pPr>
        <w:pStyle w:val="afff"/>
        <w:spacing w:before="120" w:after="120"/>
      </w:pPr>
      <w:bookmarkStart w:id="102" w:name="_Toc116658892"/>
      <w:bookmarkStart w:id="103" w:name="_Toc116659942"/>
      <w:bookmarkStart w:id="104" w:name="_Toc117260510"/>
      <w:bookmarkStart w:id="105" w:name="_Toc117260588"/>
      <w:bookmarkStart w:id="106" w:name="_Toc117493254"/>
      <w:bookmarkStart w:id="107" w:name="_Toc117685383"/>
      <w:r>
        <w:rPr>
          <w:rFonts w:hint="eastAsia"/>
        </w:rPr>
        <w:t>配套辅件</w:t>
      </w:r>
      <w:bookmarkEnd w:id="102"/>
      <w:bookmarkEnd w:id="103"/>
      <w:bookmarkEnd w:id="104"/>
      <w:bookmarkEnd w:id="105"/>
      <w:bookmarkEnd w:id="106"/>
      <w:bookmarkEnd w:id="107"/>
    </w:p>
    <w:p w14:paraId="72FE2B71" w14:textId="77777777" w:rsidR="00083957" w:rsidRDefault="00083957" w:rsidP="00083957">
      <w:pPr>
        <w:pStyle w:val="afff0"/>
        <w:spacing w:before="120" w:after="120"/>
      </w:pPr>
      <w:r>
        <w:rPr>
          <w:rFonts w:hint="eastAsia"/>
        </w:rPr>
        <w:t>电动机</w:t>
      </w:r>
    </w:p>
    <w:p w14:paraId="1BD57142" w14:textId="77777777" w:rsidR="00083957" w:rsidRDefault="00083957" w:rsidP="00E12D8C">
      <w:pPr>
        <w:pStyle w:val="afff1"/>
        <w:spacing w:before="120" w:after="120"/>
      </w:pPr>
      <w:r w:rsidRPr="00083957">
        <w:rPr>
          <w:rFonts w:hint="eastAsia"/>
        </w:rPr>
        <w:t>电动机设计应满足GB/T 13957标准要求。</w:t>
      </w:r>
    </w:p>
    <w:p w14:paraId="6666B755" w14:textId="77777777" w:rsidR="00083957" w:rsidRPr="00083957" w:rsidRDefault="00083957" w:rsidP="00083957">
      <w:pPr>
        <w:pStyle w:val="afff1"/>
        <w:spacing w:before="120" w:after="120"/>
      </w:pPr>
      <w:r w:rsidRPr="00083957">
        <w:rPr>
          <w:rFonts w:hint="eastAsia"/>
        </w:rPr>
        <w:t>电动机的设计必须与给水泵的运行条件和维护要求一致。电动机的特性曲线（特别是负载特性曲线）应完全满足给水泵组的要求。在额定电压条件下，电动机的最大起动电流不得超过其额定电流的530%。</w:t>
      </w:r>
    </w:p>
    <w:p w14:paraId="0D94273A" w14:textId="77777777" w:rsidR="00083957" w:rsidRPr="00083957" w:rsidRDefault="00083957" w:rsidP="00083957">
      <w:pPr>
        <w:pStyle w:val="afff1"/>
        <w:spacing w:before="120" w:after="120"/>
      </w:pPr>
      <w:r w:rsidRPr="00083957">
        <w:rPr>
          <w:rFonts w:hint="eastAsia"/>
        </w:rPr>
        <w:t>电动机应能在额定电压下直接启动，启动时间不大于10秒。在不低于80%额定电压时应能平稳启动。当电压为65%额定电压时，电动机应能自动启动，启动时间不大于10秒。</w:t>
      </w:r>
    </w:p>
    <w:p w14:paraId="07B18C67" w14:textId="77777777" w:rsidR="00083957" w:rsidRPr="00083957" w:rsidRDefault="00083957" w:rsidP="00083957">
      <w:pPr>
        <w:pStyle w:val="afff1"/>
        <w:spacing w:before="120" w:after="120"/>
      </w:pPr>
      <w:r w:rsidRPr="00083957">
        <w:rPr>
          <w:rFonts w:hint="eastAsia"/>
        </w:rPr>
        <w:t>当电动机运行在设计条件下时，电动机的铭牌功率应不小于拖动设备在最大工况下功率的115%。</w:t>
      </w:r>
    </w:p>
    <w:p w14:paraId="416404F7" w14:textId="77777777" w:rsidR="00083957" w:rsidRPr="00083957" w:rsidRDefault="00083957" w:rsidP="00083957">
      <w:pPr>
        <w:pStyle w:val="afff1"/>
        <w:spacing w:before="120" w:after="120"/>
      </w:pPr>
      <w:r w:rsidRPr="00083957">
        <w:rPr>
          <w:rFonts w:hint="eastAsia"/>
        </w:rPr>
        <w:t>电动机应具有F级及以上的绝缘，温升按B级绝缘考核。</w:t>
      </w:r>
    </w:p>
    <w:p w14:paraId="351F3E64" w14:textId="77777777" w:rsidR="00083957" w:rsidRPr="00083957" w:rsidRDefault="00083957" w:rsidP="00083957">
      <w:pPr>
        <w:pStyle w:val="afff1"/>
        <w:spacing w:before="120" w:after="120"/>
      </w:pPr>
      <w:r w:rsidRPr="00083957">
        <w:rPr>
          <w:rFonts w:hint="eastAsia"/>
        </w:rPr>
        <w:t>电动机的振动速度有效值应不大于2.8mm/s，空载的噪音在离机壳1米处应小于85dB(A)</w:t>
      </w:r>
    </w:p>
    <w:p w14:paraId="0AA940D2" w14:textId="77777777" w:rsidR="00083957" w:rsidRPr="00083957" w:rsidRDefault="00083957" w:rsidP="00083957">
      <w:pPr>
        <w:pStyle w:val="afff1"/>
        <w:spacing w:before="120" w:after="120"/>
      </w:pPr>
      <w:r w:rsidRPr="00083957">
        <w:rPr>
          <w:rFonts w:hint="eastAsia"/>
        </w:rPr>
        <w:t>应提交和设计加热器，以防止电动机停运时内部潮湿和结露，加热器装在电动机内侧容易查看的地方。加热器采用380V三相三线电源。</w:t>
      </w:r>
    </w:p>
    <w:p w14:paraId="1A287E80" w14:textId="77777777" w:rsidR="00083957" w:rsidRDefault="00B14444" w:rsidP="00B14444">
      <w:pPr>
        <w:pStyle w:val="afff0"/>
        <w:spacing w:before="120" w:after="120"/>
      </w:pPr>
      <w:r>
        <w:rPr>
          <w:rFonts w:hint="eastAsia"/>
        </w:rPr>
        <w:lastRenderedPageBreak/>
        <w:t>液力</w:t>
      </w:r>
      <w:r>
        <w:t>偶合器</w:t>
      </w:r>
    </w:p>
    <w:p w14:paraId="1E89AF8C" w14:textId="77777777" w:rsidR="00B14444" w:rsidRPr="00B14444" w:rsidRDefault="00B14444" w:rsidP="00B14444">
      <w:pPr>
        <w:pStyle w:val="afff1"/>
        <w:spacing w:before="120" w:after="120"/>
      </w:pPr>
      <w:r w:rsidRPr="00B14444">
        <w:rPr>
          <w:rFonts w:hint="eastAsia"/>
        </w:rPr>
        <w:t>液力偶合器采用整体集装式箱体结构，液力偶合器应将偶合器的主体部分和一对增速齿轮、工作油、润滑油油管路合并在一个箱体中，箱体的下部作为油箱，使得箱体和油箱组成一个紧凑的整体。外部为一个整体罩壳，应保证密封严密。</w:t>
      </w:r>
    </w:p>
    <w:p w14:paraId="2320466F" w14:textId="77777777" w:rsidR="00B14444" w:rsidRPr="00B14444" w:rsidRDefault="00B14444" w:rsidP="00B14444">
      <w:pPr>
        <w:pStyle w:val="afff1"/>
        <w:spacing w:before="120" w:after="120"/>
      </w:pPr>
      <w:r w:rsidRPr="00B14444">
        <w:rPr>
          <w:rFonts w:hint="eastAsia"/>
        </w:rPr>
        <w:t>增速齿轮应为整体式结构，齿轮应由专用机具磨削而成，并采用适当的工艺，保证表面的强度。</w:t>
      </w:r>
    </w:p>
    <w:p w14:paraId="283AC91F" w14:textId="77777777" w:rsidR="00B14444" w:rsidRPr="00B14444" w:rsidRDefault="00B14444" w:rsidP="00B14444">
      <w:pPr>
        <w:pStyle w:val="afff1"/>
        <w:spacing w:before="120" w:after="120"/>
      </w:pPr>
      <w:r w:rsidRPr="00B14444">
        <w:rPr>
          <w:rFonts w:hint="eastAsia"/>
        </w:rPr>
        <w:t>偶合器工作油量应使偶合器的工作油温在不同负荷下最大不超过120℃，正常情况下不超过110℃。</w:t>
      </w:r>
    </w:p>
    <w:p w14:paraId="724277F6" w14:textId="77777777" w:rsidR="00B14444" w:rsidRPr="00B14444" w:rsidRDefault="00B14444" w:rsidP="00B14444">
      <w:pPr>
        <w:pStyle w:val="afff1"/>
        <w:spacing w:before="120" w:after="120"/>
      </w:pPr>
      <w:r w:rsidRPr="00B14444">
        <w:rPr>
          <w:rFonts w:hint="eastAsia"/>
        </w:rPr>
        <w:t>偶合器应能在调速范围内各工况点平衡运行。</w:t>
      </w:r>
    </w:p>
    <w:p w14:paraId="7B010011" w14:textId="77777777" w:rsidR="00B14444" w:rsidRPr="00B14444" w:rsidRDefault="00B14444" w:rsidP="00B14444">
      <w:pPr>
        <w:pStyle w:val="afff1"/>
        <w:spacing w:before="120" w:after="120"/>
      </w:pPr>
      <w:r w:rsidRPr="00B14444">
        <w:rPr>
          <w:rFonts w:hint="eastAsia"/>
        </w:rPr>
        <w:t>偶合器能</w:t>
      </w:r>
      <w:proofErr w:type="gramStart"/>
      <w:r w:rsidRPr="00B14444">
        <w:rPr>
          <w:rFonts w:hint="eastAsia"/>
        </w:rPr>
        <w:t>在勺管任何</w:t>
      </w:r>
      <w:proofErr w:type="gramEnd"/>
      <w:r w:rsidRPr="00B14444">
        <w:rPr>
          <w:rFonts w:hint="eastAsia"/>
        </w:rPr>
        <w:t>位置启动和停止，</w:t>
      </w:r>
      <w:proofErr w:type="gramStart"/>
      <w:r w:rsidRPr="00B14444">
        <w:rPr>
          <w:rFonts w:hint="eastAsia"/>
        </w:rPr>
        <w:t>且勺管调节</w:t>
      </w:r>
      <w:proofErr w:type="gramEnd"/>
      <w:r w:rsidRPr="00B14444">
        <w:rPr>
          <w:rFonts w:hint="eastAsia"/>
        </w:rPr>
        <w:t>时不允许有卡</w:t>
      </w:r>
      <w:proofErr w:type="gramStart"/>
      <w:r w:rsidRPr="00B14444">
        <w:rPr>
          <w:rFonts w:hint="eastAsia"/>
        </w:rPr>
        <w:t>涩现象</w:t>
      </w:r>
      <w:proofErr w:type="gramEnd"/>
      <w:r w:rsidRPr="00B14444">
        <w:rPr>
          <w:rFonts w:hint="eastAsia"/>
        </w:rPr>
        <w:t>﹑转速控制点漂移的情况。</w:t>
      </w:r>
    </w:p>
    <w:p w14:paraId="706C74FF" w14:textId="77777777" w:rsidR="00B14444" w:rsidRPr="00B14444" w:rsidRDefault="00B14444" w:rsidP="00B14444">
      <w:pPr>
        <w:pStyle w:val="afff1"/>
        <w:spacing w:before="120" w:after="120"/>
      </w:pPr>
      <w:proofErr w:type="gramStart"/>
      <w:r w:rsidRPr="00B14444">
        <w:rPr>
          <w:rFonts w:hint="eastAsia"/>
        </w:rPr>
        <w:t>勺管操作</w:t>
      </w:r>
      <w:proofErr w:type="gramEnd"/>
      <w:r w:rsidRPr="00B14444">
        <w:rPr>
          <w:rFonts w:hint="eastAsia"/>
        </w:rPr>
        <w:t>方式需采用可靠的结构。</w:t>
      </w:r>
    </w:p>
    <w:p w14:paraId="0BD15F57" w14:textId="77777777" w:rsidR="00B14444" w:rsidRDefault="00B14444" w:rsidP="00B14444">
      <w:pPr>
        <w:pStyle w:val="afff1"/>
        <w:spacing w:before="120" w:after="120"/>
      </w:pPr>
      <w:r w:rsidRPr="00B14444">
        <w:rPr>
          <w:rFonts w:hint="eastAsia"/>
        </w:rPr>
        <w:t>偶合器调速性能曲线，操作电流与输出转速应基本呈线性关系。</w:t>
      </w:r>
    </w:p>
    <w:p w14:paraId="7A433417" w14:textId="77777777" w:rsidR="009A5548" w:rsidRDefault="009A5548" w:rsidP="009A5548">
      <w:pPr>
        <w:pStyle w:val="afff0"/>
        <w:spacing w:before="120" w:after="120"/>
      </w:pPr>
      <w:r>
        <w:rPr>
          <w:rFonts w:hint="eastAsia"/>
        </w:rPr>
        <w:t>泵组</w:t>
      </w:r>
      <w:r>
        <w:t>润滑油系统</w:t>
      </w:r>
    </w:p>
    <w:p w14:paraId="7F324BFD" w14:textId="77777777" w:rsidR="009A5548" w:rsidRPr="009A5548" w:rsidRDefault="009A5548" w:rsidP="009A5548">
      <w:pPr>
        <w:pStyle w:val="afff1"/>
        <w:spacing w:before="120" w:after="120"/>
      </w:pPr>
      <w:r w:rsidRPr="009A5548">
        <w:rPr>
          <w:rFonts w:hint="eastAsia"/>
        </w:rPr>
        <w:t>泵组应有完善的润滑油系统，</w:t>
      </w:r>
      <w:proofErr w:type="gramStart"/>
      <w:r w:rsidRPr="009A5548">
        <w:rPr>
          <w:rFonts w:hint="eastAsia"/>
        </w:rPr>
        <w:t>并供应</w:t>
      </w:r>
      <w:proofErr w:type="gramEnd"/>
      <w:r w:rsidRPr="009A5548">
        <w:rPr>
          <w:rFonts w:hint="eastAsia"/>
        </w:rPr>
        <w:t>全套润滑油设备。</w:t>
      </w:r>
    </w:p>
    <w:p w14:paraId="479A3001" w14:textId="77777777" w:rsidR="009A5548" w:rsidRPr="009A5548" w:rsidRDefault="009A5548" w:rsidP="009A5548">
      <w:pPr>
        <w:pStyle w:val="afff1"/>
        <w:spacing w:before="120" w:after="120"/>
      </w:pPr>
      <w:r w:rsidRPr="009A5548">
        <w:rPr>
          <w:rFonts w:hint="eastAsia"/>
        </w:rPr>
        <w:t>“一机两泵”</w:t>
      </w:r>
      <w:proofErr w:type="gramStart"/>
      <w:r w:rsidRPr="009A5548">
        <w:rPr>
          <w:rFonts w:hint="eastAsia"/>
        </w:rPr>
        <w:t>型主给</w:t>
      </w:r>
      <w:proofErr w:type="gramEnd"/>
      <w:r w:rsidRPr="009A5548">
        <w:rPr>
          <w:rFonts w:hint="eastAsia"/>
        </w:rPr>
        <w:t>水泵组内所有设备的润滑油均应由液力偶合器油泵提供。</w:t>
      </w:r>
    </w:p>
    <w:p w14:paraId="01308363" w14:textId="77777777" w:rsidR="009A5548" w:rsidRPr="009A5548" w:rsidRDefault="009A5548" w:rsidP="009A5548">
      <w:pPr>
        <w:pStyle w:val="afff1"/>
        <w:spacing w:before="120" w:after="120"/>
      </w:pPr>
      <w:r w:rsidRPr="009A5548">
        <w:rPr>
          <w:rFonts w:hint="eastAsia"/>
        </w:rPr>
        <w:t>液力偶合器润滑油系统应包括工作油泵﹑润滑油泵、辅助交流油泵﹑工作油冷油器﹑润滑油冷油器﹑油过滤器及有关监控仪表，</w:t>
      </w:r>
      <w:proofErr w:type="gramStart"/>
      <w:r w:rsidRPr="009A5548">
        <w:rPr>
          <w:rFonts w:hint="eastAsia"/>
        </w:rPr>
        <w:t>冷油器水侧</w:t>
      </w:r>
      <w:proofErr w:type="gramEnd"/>
      <w:r w:rsidRPr="009A5548">
        <w:rPr>
          <w:rFonts w:hint="eastAsia"/>
        </w:rPr>
        <w:t>进出口均设隔离门，油过滤器为2×100%配置，通过切换阀可在运行中进行切换而润滑油不会中断。</w:t>
      </w:r>
    </w:p>
    <w:p w14:paraId="3D2D2B75" w14:textId="77777777" w:rsidR="009A5548" w:rsidRPr="009A5548" w:rsidRDefault="009A5548" w:rsidP="009A5548">
      <w:pPr>
        <w:pStyle w:val="afff1"/>
        <w:spacing w:before="120" w:after="120"/>
      </w:pPr>
      <w:r w:rsidRPr="009A5548">
        <w:rPr>
          <w:rFonts w:hint="eastAsia"/>
        </w:rPr>
        <w:t>液力偶合器的工作油和润滑油冷却器的换热面积，应满足最高冷却水温度要求，并应有10%的换热面积裕量。</w:t>
      </w:r>
    </w:p>
    <w:p w14:paraId="08E8EDB7" w14:textId="77777777" w:rsidR="009A5548" w:rsidRPr="009A5548" w:rsidRDefault="009A5548" w:rsidP="009A5548">
      <w:pPr>
        <w:pStyle w:val="afff1"/>
        <w:spacing w:before="120" w:after="120"/>
      </w:pPr>
      <w:r w:rsidRPr="009A5548">
        <w:rPr>
          <w:rFonts w:hint="eastAsia"/>
        </w:rPr>
        <w:t>液力偶合器所有工作﹑润滑油均统一使用与主机相同的润滑油。</w:t>
      </w:r>
    </w:p>
    <w:p w14:paraId="6AF44BFC" w14:textId="77777777" w:rsidR="009A5548" w:rsidRPr="009A5548" w:rsidRDefault="009A5548" w:rsidP="009A5548">
      <w:pPr>
        <w:pStyle w:val="afff1"/>
        <w:spacing w:before="120" w:after="120"/>
      </w:pPr>
      <w:r w:rsidRPr="009A5548">
        <w:rPr>
          <w:rFonts w:hint="eastAsia"/>
        </w:rPr>
        <w:t>“多级”主给水泵组内所有设备的润滑油均应由润滑油站油泵提供。</w:t>
      </w:r>
    </w:p>
    <w:p w14:paraId="3913FFD4" w14:textId="77777777" w:rsidR="009A5548" w:rsidRPr="009A5548" w:rsidRDefault="009A5548" w:rsidP="009A5548">
      <w:pPr>
        <w:pStyle w:val="afff1"/>
        <w:spacing w:before="120" w:after="120"/>
      </w:pPr>
      <w:r w:rsidRPr="009A5548">
        <w:rPr>
          <w:rFonts w:hint="eastAsia"/>
        </w:rPr>
        <w:t>系统中无需设置直流油泵，就能保证在厂用电失电的情况下各轴瓦</w:t>
      </w:r>
      <w:proofErr w:type="gramStart"/>
      <w:r w:rsidRPr="009A5548">
        <w:rPr>
          <w:rFonts w:hint="eastAsia"/>
        </w:rPr>
        <w:t>不</w:t>
      </w:r>
      <w:proofErr w:type="gramEnd"/>
      <w:r w:rsidRPr="009A5548">
        <w:rPr>
          <w:rFonts w:hint="eastAsia"/>
        </w:rPr>
        <w:t>受损，如果需要，必须说明。</w:t>
      </w:r>
    </w:p>
    <w:p w14:paraId="4F4A3677" w14:textId="77777777" w:rsidR="009A5548" w:rsidRPr="009A5548" w:rsidRDefault="009A5548" w:rsidP="009A5548">
      <w:pPr>
        <w:pStyle w:val="afff1"/>
        <w:spacing w:before="120" w:after="120"/>
      </w:pPr>
      <w:r w:rsidRPr="009A5548">
        <w:rPr>
          <w:rFonts w:hint="eastAsia"/>
        </w:rPr>
        <w:t>系统中应设置卸压阀，维持油压在要求限值内。</w:t>
      </w:r>
    </w:p>
    <w:p w14:paraId="6D1853E3" w14:textId="77777777" w:rsidR="009A5548" w:rsidRPr="009A5548" w:rsidRDefault="009A5548" w:rsidP="009A5548">
      <w:pPr>
        <w:pStyle w:val="afff1"/>
        <w:spacing w:before="120" w:after="120"/>
      </w:pPr>
      <w:r w:rsidRPr="009A5548">
        <w:rPr>
          <w:rFonts w:hint="eastAsia"/>
        </w:rPr>
        <w:t>所有供油和排油管</w:t>
      </w:r>
      <w:proofErr w:type="gramStart"/>
      <w:r w:rsidRPr="009A5548">
        <w:rPr>
          <w:rFonts w:hint="eastAsia"/>
        </w:rPr>
        <w:t>道材料</w:t>
      </w:r>
      <w:proofErr w:type="gramEnd"/>
      <w:r w:rsidRPr="009A5548">
        <w:rPr>
          <w:rFonts w:hint="eastAsia"/>
        </w:rPr>
        <w:t>均采用不锈钢。</w:t>
      </w:r>
    </w:p>
    <w:p w14:paraId="59571171" w14:textId="77777777" w:rsidR="009A5548" w:rsidRDefault="0093525D" w:rsidP="0093525D">
      <w:pPr>
        <w:pStyle w:val="afff0"/>
        <w:spacing w:before="120" w:after="120"/>
      </w:pPr>
      <w:r>
        <w:rPr>
          <w:rFonts w:hint="eastAsia"/>
        </w:rPr>
        <w:t>最小流量</w:t>
      </w:r>
      <w:r>
        <w:t>装置</w:t>
      </w:r>
    </w:p>
    <w:p w14:paraId="7C44FE21" w14:textId="77777777" w:rsidR="0093525D" w:rsidRPr="0093525D" w:rsidRDefault="0093525D" w:rsidP="0093525D">
      <w:pPr>
        <w:pStyle w:val="afff1"/>
        <w:spacing w:before="120" w:after="120"/>
      </w:pPr>
      <w:r w:rsidRPr="0093525D">
        <w:rPr>
          <w:rFonts w:hint="eastAsia"/>
        </w:rPr>
        <w:t>在每台泵组的出口管道中设置测量流量的一次装置以测量通过泵的确切流量，流量测量一次装置放置在使节流装置的压差不致将压力减小到引起闪蒸的位置。</w:t>
      </w:r>
    </w:p>
    <w:p w14:paraId="7DD62F45" w14:textId="77777777" w:rsidR="0093525D" w:rsidRDefault="0093525D" w:rsidP="0093525D">
      <w:pPr>
        <w:pStyle w:val="afff1"/>
        <w:spacing w:before="120" w:after="120"/>
      </w:pPr>
      <w:r w:rsidRPr="0093525D">
        <w:rPr>
          <w:rFonts w:hint="eastAsia"/>
        </w:rPr>
        <w:t>每台泵组能连续运行而不受损坏的最小流量不超过额定流量的30%。给水泵组在最小流量运行时，泵</w:t>
      </w:r>
      <w:proofErr w:type="gramStart"/>
      <w:r w:rsidRPr="0093525D">
        <w:rPr>
          <w:rFonts w:hint="eastAsia"/>
        </w:rPr>
        <w:t>组出口</w:t>
      </w:r>
      <w:proofErr w:type="gramEnd"/>
      <w:r w:rsidRPr="0093525D">
        <w:rPr>
          <w:rFonts w:hint="eastAsia"/>
        </w:rPr>
        <w:t>流量、扬程和水温平稳，泵组振动、噪音合格，无汽蚀现象。</w:t>
      </w:r>
    </w:p>
    <w:p w14:paraId="1CE070DD" w14:textId="77777777" w:rsidR="0093525D" w:rsidRPr="0093525D" w:rsidRDefault="0093525D" w:rsidP="0093525D">
      <w:pPr>
        <w:pStyle w:val="afff1"/>
        <w:spacing w:before="120" w:after="120"/>
      </w:pPr>
      <w:r w:rsidRPr="0093525D">
        <w:rPr>
          <w:rFonts w:hint="eastAsia"/>
        </w:rPr>
        <w:t>最小流量装置中再循环阀的设计应满足介质温度、压力、流量、流向、调节范围，以及严密性要求，阀体</w:t>
      </w:r>
      <w:proofErr w:type="gramStart"/>
      <w:r w:rsidRPr="0093525D">
        <w:rPr>
          <w:rFonts w:hint="eastAsia"/>
        </w:rPr>
        <w:t>及阀内</w:t>
      </w:r>
      <w:proofErr w:type="gramEnd"/>
      <w:r w:rsidRPr="0093525D">
        <w:rPr>
          <w:rFonts w:hint="eastAsia"/>
        </w:rPr>
        <w:t>件应无汽蚀、闪蒸。</w:t>
      </w:r>
    </w:p>
    <w:p w14:paraId="69569F6E" w14:textId="77777777" w:rsidR="0093525D" w:rsidRPr="0093525D" w:rsidRDefault="0093525D" w:rsidP="0093525D">
      <w:pPr>
        <w:pStyle w:val="afff1"/>
        <w:spacing w:before="120" w:after="120"/>
      </w:pPr>
      <w:r w:rsidRPr="0093525D">
        <w:rPr>
          <w:rFonts w:hint="eastAsia"/>
        </w:rPr>
        <w:t>最小流量阀严密性等级为ANSI/FCI 70.2 V级。</w:t>
      </w:r>
    </w:p>
    <w:p w14:paraId="3B2F344D" w14:textId="77777777" w:rsidR="0093525D" w:rsidRPr="0093525D" w:rsidRDefault="0093525D" w:rsidP="0093525D">
      <w:pPr>
        <w:pStyle w:val="afff1"/>
        <w:spacing w:before="120" w:after="120"/>
      </w:pPr>
      <w:r w:rsidRPr="0093525D">
        <w:rPr>
          <w:rFonts w:hint="eastAsia"/>
        </w:rPr>
        <w:t>最小流量阀的基本误差、死区、回差等应符合GB10869-2008《电站调节阀》的规定。</w:t>
      </w:r>
    </w:p>
    <w:p w14:paraId="1CF632AF" w14:textId="77777777" w:rsidR="0093525D" w:rsidRPr="0093525D" w:rsidRDefault="0093525D" w:rsidP="0093525D">
      <w:pPr>
        <w:pStyle w:val="afff1"/>
        <w:spacing w:before="120" w:after="120"/>
      </w:pPr>
      <w:r w:rsidRPr="0093525D">
        <w:rPr>
          <w:rFonts w:hint="eastAsia"/>
        </w:rPr>
        <w:t>在最小流量</w:t>
      </w:r>
      <w:proofErr w:type="gramStart"/>
      <w:r w:rsidRPr="0093525D">
        <w:rPr>
          <w:rFonts w:hint="eastAsia"/>
        </w:rPr>
        <w:t>阀前与阀后</w:t>
      </w:r>
      <w:proofErr w:type="gramEnd"/>
      <w:r w:rsidRPr="0093525D">
        <w:rPr>
          <w:rFonts w:hint="eastAsia"/>
        </w:rPr>
        <w:t>，应设置隔离阀。隔离阀门口径和接管一致，流速不超过6m/s。</w:t>
      </w:r>
    </w:p>
    <w:p w14:paraId="2C032CB5" w14:textId="77777777" w:rsidR="0093525D" w:rsidRPr="0093525D" w:rsidRDefault="0093525D" w:rsidP="0093525D">
      <w:pPr>
        <w:pStyle w:val="afff1"/>
        <w:spacing w:before="120" w:after="120"/>
      </w:pPr>
      <w:r w:rsidRPr="0093525D">
        <w:rPr>
          <w:rFonts w:hint="eastAsia"/>
        </w:rPr>
        <w:lastRenderedPageBreak/>
        <w:t>最小流量装置的控制由买方的DCS系统实现，其执行机构应包括气动阀门定位器（智能型）、过滤减压阀、快开电磁阀、二线制位置变送器、位置开关等，能接受4-20mA控制信号，并有失电、失气、失信号向安全位置动作的功能。</w:t>
      </w:r>
    </w:p>
    <w:p w14:paraId="10D6DA06" w14:textId="77777777" w:rsidR="0093525D" w:rsidRPr="0093525D" w:rsidRDefault="0093525D" w:rsidP="0093525D">
      <w:pPr>
        <w:pStyle w:val="afff1"/>
        <w:spacing w:before="120" w:after="120"/>
      </w:pPr>
      <w:r w:rsidRPr="0093525D">
        <w:rPr>
          <w:rFonts w:hint="eastAsia"/>
        </w:rPr>
        <w:t>最小流量再循环阀应有足够的降压级数，以在各种工况下彻底的避免磨损、腐蚀和振动及汽蚀现象的发生。并明确所供产品的降压级数（最少采用3级降压笼套）。</w:t>
      </w:r>
    </w:p>
    <w:p w14:paraId="1D76C97C" w14:textId="77777777" w:rsidR="0093525D" w:rsidRPr="0093525D" w:rsidRDefault="0093525D" w:rsidP="0093525D">
      <w:pPr>
        <w:pStyle w:val="afff1"/>
        <w:spacing w:before="120" w:after="120"/>
      </w:pPr>
      <w:r w:rsidRPr="0093525D">
        <w:rPr>
          <w:rFonts w:hint="eastAsia"/>
        </w:rPr>
        <w:t>最小流量装置的噪声在距阀体外壁1米处应不大于85dB(A)。</w:t>
      </w:r>
    </w:p>
    <w:p w14:paraId="711C6173" w14:textId="77777777" w:rsidR="0093525D" w:rsidRDefault="0093525D" w:rsidP="0093525D">
      <w:pPr>
        <w:pStyle w:val="afff1"/>
        <w:spacing w:before="120" w:after="120"/>
      </w:pPr>
      <w:r w:rsidRPr="0093525D">
        <w:rPr>
          <w:rFonts w:hint="eastAsia"/>
        </w:rPr>
        <w:t>最小流量阀开启时应考虑打开足够快，以</w:t>
      </w:r>
      <w:proofErr w:type="gramStart"/>
      <w:r w:rsidRPr="0093525D">
        <w:rPr>
          <w:rFonts w:hint="eastAsia"/>
        </w:rPr>
        <w:t>避免泵有损坏</w:t>
      </w:r>
      <w:proofErr w:type="gramEnd"/>
      <w:r w:rsidRPr="0093525D">
        <w:rPr>
          <w:rFonts w:hint="eastAsia"/>
        </w:rPr>
        <w:t>的风险，关闭时应缓慢，以避免水力冲击。</w:t>
      </w:r>
    </w:p>
    <w:p w14:paraId="68D37CF3" w14:textId="77777777" w:rsidR="0093525D" w:rsidRDefault="0093525D" w:rsidP="0093525D">
      <w:pPr>
        <w:pStyle w:val="afff0"/>
        <w:spacing w:before="120" w:after="120"/>
      </w:pPr>
      <w:r>
        <w:rPr>
          <w:rFonts w:hint="eastAsia"/>
        </w:rPr>
        <w:t>滤网</w:t>
      </w:r>
    </w:p>
    <w:p w14:paraId="146D6001" w14:textId="77777777" w:rsidR="0093525D" w:rsidRPr="0093525D" w:rsidRDefault="0093525D" w:rsidP="0093525D">
      <w:pPr>
        <w:pStyle w:val="afff1"/>
        <w:spacing w:before="120" w:after="120"/>
      </w:pPr>
      <w:r w:rsidRPr="0093525D">
        <w:rPr>
          <w:rFonts w:hint="eastAsia"/>
        </w:rPr>
        <w:t>每台前置泵（如有）入口应提供临时滤网，临时滤网可采用Y型（其阻力变化范围为0.02～0.03MPa），能够实现在线清洗，滤芯须采用不锈钢材料，临时滤网精度为40目。</w:t>
      </w:r>
    </w:p>
    <w:p w14:paraId="4308C527" w14:textId="77777777" w:rsidR="0093525D" w:rsidRPr="0093525D" w:rsidRDefault="0093525D" w:rsidP="0093525D">
      <w:pPr>
        <w:pStyle w:val="afff1"/>
        <w:spacing w:before="120" w:after="120"/>
      </w:pPr>
      <w:r w:rsidRPr="0093525D">
        <w:rPr>
          <w:rFonts w:hint="eastAsia"/>
        </w:rPr>
        <w:t>每台主给水泵入口应提供永久滤网，永久滤网可采用T型（其阻力变化范围为0.03～0.04MPa），能够实现在线清洗，滤芯须采用不锈钢材料，永久滤网精度为60目。</w:t>
      </w:r>
    </w:p>
    <w:p w14:paraId="42804B40" w14:textId="77777777" w:rsidR="0093525D" w:rsidRPr="0093525D" w:rsidRDefault="0093525D" w:rsidP="0093525D">
      <w:pPr>
        <w:pStyle w:val="afff0"/>
        <w:spacing w:before="120" w:after="120"/>
      </w:pPr>
      <w:r w:rsidRPr="0093525D">
        <w:rPr>
          <w:rFonts w:hint="eastAsia"/>
        </w:rPr>
        <w:t>中压给水管道（“一机两泵”</w:t>
      </w:r>
      <w:proofErr w:type="gramStart"/>
      <w:r w:rsidRPr="0093525D">
        <w:rPr>
          <w:rFonts w:hint="eastAsia"/>
        </w:rPr>
        <w:t>型主给</w:t>
      </w:r>
      <w:proofErr w:type="gramEnd"/>
      <w:r w:rsidRPr="0093525D">
        <w:rPr>
          <w:rFonts w:hint="eastAsia"/>
        </w:rPr>
        <w:t>水泵）</w:t>
      </w:r>
    </w:p>
    <w:p w14:paraId="4ED3A72C" w14:textId="77777777" w:rsidR="0093525D" w:rsidRPr="0093525D" w:rsidRDefault="0093525D" w:rsidP="0093525D">
      <w:pPr>
        <w:pStyle w:val="afff1"/>
        <w:spacing w:before="120" w:after="120"/>
      </w:pPr>
      <w:r w:rsidRPr="0093525D">
        <w:rPr>
          <w:rFonts w:hint="eastAsia"/>
        </w:rPr>
        <w:t>中压给水管道连接给水前置泵和主给水泵，中压给水管道应设计为具有足够的挠度以承受热应力以及外部的机械荷载。</w:t>
      </w:r>
    </w:p>
    <w:p w14:paraId="28C1236B" w14:textId="77777777" w:rsidR="0093525D" w:rsidRPr="0093525D" w:rsidRDefault="0093525D" w:rsidP="0093525D">
      <w:pPr>
        <w:pStyle w:val="afff1"/>
        <w:spacing w:before="120" w:after="120"/>
      </w:pPr>
      <w:r w:rsidRPr="0093525D">
        <w:rPr>
          <w:rFonts w:hint="eastAsia"/>
        </w:rPr>
        <w:t>管道应给予足够的</w:t>
      </w:r>
      <w:proofErr w:type="gramStart"/>
      <w:r w:rsidRPr="0093525D">
        <w:rPr>
          <w:rFonts w:hint="eastAsia"/>
        </w:rPr>
        <w:t>支吊和</w:t>
      </w:r>
      <w:proofErr w:type="gramEnd"/>
      <w:r w:rsidRPr="0093525D">
        <w:rPr>
          <w:rFonts w:hint="eastAsia"/>
        </w:rPr>
        <w:t>限位以避免过多的振动。</w:t>
      </w:r>
    </w:p>
    <w:p w14:paraId="147890F2" w14:textId="77777777" w:rsidR="0093525D" w:rsidRPr="0093525D" w:rsidRDefault="0093525D" w:rsidP="0093525D">
      <w:pPr>
        <w:pStyle w:val="afff1"/>
        <w:spacing w:before="120" w:after="120"/>
      </w:pPr>
      <w:r w:rsidRPr="0093525D">
        <w:rPr>
          <w:rFonts w:hint="eastAsia"/>
        </w:rPr>
        <w:t>管道上应设计适当的放水放气点，放水放气阀布置在底层易操作处。</w:t>
      </w:r>
    </w:p>
    <w:p w14:paraId="705D5BEB" w14:textId="77777777" w:rsidR="0093525D" w:rsidRPr="0093525D" w:rsidRDefault="0093525D" w:rsidP="0093525D">
      <w:pPr>
        <w:pStyle w:val="afff1"/>
        <w:spacing w:before="120" w:after="120"/>
      </w:pPr>
      <w:r w:rsidRPr="0093525D">
        <w:rPr>
          <w:rFonts w:hint="eastAsia"/>
        </w:rPr>
        <w:t>中压给水管道设计压力应为前置泵特性曲线最高点对应的压力和前置泵进水侧压力之和，管道应根据土建结构进行布置。</w:t>
      </w:r>
    </w:p>
    <w:p w14:paraId="489C3591" w14:textId="77777777" w:rsidR="0093525D" w:rsidRPr="0093525D" w:rsidRDefault="0093525D" w:rsidP="0093525D">
      <w:pPr>
        <w:pStyle w:val="afff1"/>
        <w:spacing w:before="120" w:after="120"/>
      </w:pPr>
      <w:r w:rsidRPr="0093525D">
        <w:rPr>
          <w:rFonts w:hint="eastAsia"/>
        </w:rPr>
        <w:t>中压给水管道在通过额定给水流量时的阻力应不大于0.13MPa。</w:t>
      </w:r>
    </w:p>
    <w:p w14:paraId="2BBFC46F" w14:textId="77777777" w:rsidR="0093525D" w:rsidRDefault="0093525D" w:rsidP="0093525D">
      <w:pPr>
        <w:pStyle w:val="afff0"/>
        <w:spacing w:before="120" w:after="120"/>
      </w:pPr>
      <w:r>
        <w:rPr>
          <w:rFonts w:hint="eastAsia"/>
        </w:rPr>
        <w:t>逆止阀</w:t>
      </w:r>
    </w:p>
    <w:p w14:paraId="76DF981C" w14:textId="77777777" w:rsidR="0093525D" w:rsidRDefault="0093525D" w:rsidP="00E12D8C">
      <w:pPr>
        <w:pStyle w:val="afff1"/>
        <w:spacing w:before="120" w:after="120"/>
      </w:pPr>
      <w:r w:rsidRPr="0093525D">
        <w:rPr>
          <w:rFonts w:hint="eastAsia"/>
        </w:rPr>
        <w:t>主给水泵出口设置逆止阀，阀门接口应与买方的管道口径相同，并按需焊好过渡段，保证现场不存在异种钢焊接。</w:t>
      </w:r>
    </w:p>
    <w:p w14:paraId="7ADB5671" w14:textId="77777777" w:rsidR="0093525D" w:rsidRDefault="0093525D" w:rsidP="0093525D">
      <w:pPr>
        <w:pStyle w:val="afff0"/>
        <w:spacing w:before="120" w:after="120"/>
      </w:pPr>
      <w:r>
        <w:rPr>
          <w:rFonts w:hint="eastAsia"/>
        </w:rPr>
        <w:t>暖泵</w:t>
      </w:r>
    </w:p>
    <w:p w14:paraId="4B901906" w14:textId="77777777" w:rsidR="0093525D" w:rsidRPr="0093525D" w:rsidRDefault="0093525D" w:rsidP="0093525D">
      <w:pPr>
        <w:pStyle w:val="afff1"/>
        <w:spacing w:before="120" w:after="120"/>
      </w:pPr>
      <w:r w:rsidRPr="0093525D">
        <w:rPr>
          <w:rFonts w:hint="eastAsia"/>
        </w:rPr>
        <w:t>暖</w:t>
      </w:r>
      <w:proofErr w:type="gramStart"/>
      <w:r w:rsidRPr="0093525D">
        <w:rPr>
          <w:rFonts w:hint="eastAsia"/>
        </w:rPr>
        <w:t>泵系统</w:t>
      </w:r>
      <w:proofErr w:type="gramEnd"/>
      <w:r w:rsidRPr="0093525D">
        <w:rPr>
          <w:rFonts w:hint="eastAsia"/>
        </w:rPr>
        <w:t>的设计应充分保证给水泵不产生热分层而造成筒体变形。</w:t>
      </w:r>
    </w:p>
    <w:p w14:paraId="721CCB46" w14:textId="77777777" w:rsidR="0093525D" w:rsidRPr="0093525D" w:rsidRDefault="0093525D" w:rsidP="0093525D">
      <w:pPr>
        <w:pStyle w:val="afff1"/>
        <w:spacing w:before="120" w:after="120"/>
      </w:pPr>
      <w:r w:rsidRPr="0093525D">
        <w:rPr>
          <w:rFonts w:hint="eastAsia"/>
        </w:rPr>
        <w:t>暖</w:t>
      </w:r>
      <w:proofErr w:type="gramStart"/>
      <w:r w:rsidRPr="0093525D">
        <w:rPr>
          <w:rFonts w:hint="eastAsia"/>
        </w:rPr>
        <w:t>泵系统</w:t>
      </w:r>
      <w:proofErr w:type="gramEnd"/>
      <w:r w:rsidRPr="0093525D">
        <w:rPr>
          <w:rFonts w:hint="eastAsia"/>
        </w:rPr>
        <w:t>应保证当泵组中只要有一台泵在运行就能向处于备用状态的一台或多台电动给水泵提供足够的暖泵水。</w:t>
      </w:r>
    </w:p>
    <w:p w14:paraId="55AF434D" w14:textId="77777777" w:rsidR="0093525D" w:rsidRPr="0093525D" w:rsidRDefault="0093525D" w:rsidP="0093525D">
      <w:pPr>
        <w:pStyle w:val="afff1"/>
        <w:spacing w:before="120" w:after="120"/>
      </w:pPr>
      <w:r w:rsidRPr="0093525D">
        <w:rPr>
          <w:rFonts w:hint="eastAsia"/>
        </w:rPr>
        <w:t>暖</w:t>
      </w:r>
      <w:proofErr w:type="gramStart"/>
      <w:r w:rsidRPr="0093525D">
        <w:rPr>
          <w:rFonts w:hint="eastAsia"/>
        </w:rPr>
        <w:t>泵系统</w:t>
      </w:r>
      <w:proofErr w:type="gramEnd"/>
      <w:r w:rsidRPr="0093525D">
        <w:rPr>
          <w:rFonts w:hint="eastAsia"/>
        </w:rPr>
        <w:t>所有阀门的工作温度和工作压力及设定的阀门流量系数用来确定阀门通径，选定的阀门通</w:t>
      </w:r>
      <w:proofErr w:type="gramStart"/>
      <w:r w:rsidRPr="0093525D">
        <w:rPr>
          <w:rFonts w:hint="eastAsia"/>
        </w:rPr>
        <w:t>径必须</w:t>
      </w:r>
      <w:proofErr w:type="gramEnd"/>
      <w:r w:rsidRPr="0093525D">
        <w:rPr>
          <w:rFonts w:hint="eastAsia"/>
        </w:rPr>
        <w:t>满足暖泵水的流量﹑温度﹑压力的要求，确保暖</w:t>
      </w:r>
      <w:proofErr w:type="gramStart"/>
      <w:r w:rsidRPr="0093525D">
        <w:rPr>
          <w:rFonts w:hint="eastAsia"/>
        </w:rPr>
        <w:t>泵系统</w:t>
      </w:r>
      <w:proofErr w:type="gramEnd"/>
      <w:r w:rsidRPr="0093525D">
        <w:rPr>
          <w:rFonts w:hint="eastAsia"/>
        </w:rPr>
        <w:t>能安全运行。</w:t>
      </w:r>
    </w:p>
    <w:p w14:paraId="3FB5B904" w14:textId="77777777" w:rsidR="0093525D" w:rsidRPr="0093525D" w:rsidRDefault="0093525D" w:rsidP="0093525D">
      <w:pPr>
        <w:pStyle w:val="afff1"/>
        <w:spacing w:before="120" w:after="120"/>
      </w:pPr>
      <w:r w:rsidRPr="0093525D">
        <w:rPr>
          <w:rFonts w:hint="eastAsia"/>
        </w:rPr>
        <w:t>投标方应提供电动泵（如需要）暖泵系统图和所需水量。</w:t>
      </w:r>
    </w:p>
    <w:p w14:paraId="39879257" w14:textId="77777777" w:rsidR="0093525D" w:rsidRPr="0093525D" w:rsidRDefault="0093525D" w:rsidP="0093525D">
      <w:pPr>
        <w:pStyle w:val="afff1"/>
        <w:spacing w:before="120" w:after="120"/>
      </w:pPr>
      <w:r w:rsidRPr="0093525D">
        <w:rPr>
          <w:rFonts w:hint="eastAsia"/>
        </w:rPr>
        <w:t>暖</w:t>
      </w:r>
      <w:proofErr w:type="gramStart"/>
      <w:r w:rsidRPr="0093525D">
        <w:rPr>
          <w:rFonts w:hint="eastAsia"/>
        </w:rPr>
        <w:t>泵系统</w:t>
      </w:r>
      <w:proofErr w:type="gramEnd"/>
      <w:r w:rsidRPr="0093525D">
        <w:rPr>
          <w:rFonts w:hint="eastAsia"/>
        </w:rPr>
        <w:t>的设计应避免泵发生反转。</w:t>
      </w:r>
    </w:p>
    <w:p w14:paraId="2105DCD0" w14:textId="77777777" w:rsidR="0093525D" w:rsidRDefault="0093525D" w:rsidP="0093525D">
      <w:pPr>
        <w:pStyle w:val="afff"/>
        <w:spacing w:before="120" w:after="120"/>
      </w:pPr>
      <w:bookmarkStart w:id="108" w:name="_Toc116658893"/>
      <w:bookmarkStart w:id="109" w:name="_Toc116659943"/>
      <w:bookmarkStart w:id="110" w:name="_Toc117260511"/>
      <w:bookmarkStart w:id="111" w:name="_Toc117260589"/>
      <w:bookmarkStart w:id="112" w:name="_Toc117493255"/>
      <w:bookmarkStart w:id="113" w:name="_Toc117685384"/>
      <w:r>
        <w:rPr>
          <w:rFonts w:hint="eastAsia"/>
        </w:rPr>
        <w:t>仪表</w:t>
      </w:r>
      <w:bookmarkEnd w:id="108"/>
      <w:bookmarkEnd w:id="109"/>
      <w:bookmarkEnd w:id="110"/>
      <w:bookmarkEnd w:id="111"/>
      <w:bookmarkEnd w:id="112"/>
      <w:bookmarkEnd w:id="113"/>
    </w:p>
    <w:p w14:paraId="78F4DCCB" w14:textId="77777777" w:rsidR="0093525D" w:rsidRDefault="0093525D" w:rsidP="00E12D8C">
      <w:pPr>
        <w:pStyle w:val="afff0"/>
        <w:spacing w:before="120" w:after="120"/>
      </w:pPr>
      <w:r w:rsidRPr="0093525D">
        <w:rPr>
          <w:rFonts w:hint="eastAsia"/>
        </w:rPr>
        <w:t>泵组上采用的与泵</w:t>
      </w:r>
      <w:proofErr w:type="gramStart"/>
      <w:r w:rsidRPr="0093525D">
        <w:rPr>
          <w:rFonts w:hint="eastAsia"/>
        </w:rPr>
        <w:t>组安全</w:t>
      </w:r>
      <w:proofErr w:type="gramEnd"/>
      <w:r w:rsidRPr="0093525D">
        <w:rPr>
          <w:rFonts w:hint="eastAsia"/>
        </w:rPr>
        <w:t>运行相关的仪表应符合泵</w:t>
      </w:r>
      <w:proofErr w:type="gramStart"/>
      <w:r w:rsidRPr="0093525D">
        <w:rPr>
          <w:rFonts w:hint="eastAsia"/>
        </w:rPr>
        <w:t>组系统</w:t>
      </w:r>
      <w:proofErr w:type="gramEnd"/>
      <w:r w:rsidRPr="0093525D">
        <w:rPr>
          <w:rFonts w:hint="eastAsia"/>
        </w:rPr>
        <w:t>控制要求。</w:t>
      </w:r>
    </w:p>
    <w:p w14:paraId="64C751A7" w14:textId="77777777" w:rsidR="0093525D" w:rsidRDefault="0093525D" w:rsidP="0093525D">
      <w:pPr>
        <w:pStyle w:val="afff0"/>
        <w:spacing w:before="120" w:after="120"/>
      </w:pPr>
      <w:r>
        <w:rPr>
          <w:rFonts w:hint="eastAsia"/>
        </w:rPr>
        <w:t>远传仪表</w:t>
      </w:r>
    </w:p>
    <w:p w14:paraId="4D9461E3" w14:textId="77777777" w:rsidR="008E40EC" w:rsidRPr="008E40EC" w:rsidRDefault="008E40EC" w:rsidP="008E40EC">
      <w:pPr>
        <w:pStyle w:val="afff1"/>
        <w:spacing w:before="120" w:after="120"/>
      </w:pPr>
      <w:r w:rsidRPr="008E40EC">
        <w:rPr>
          <w:rFonts w:hint="eastAsia"/>
        </w:rPr>
        <w:t>温度传感器</w:t>
      </w:r>
      <w:proofErr w:type="gramStart"/>
      <w:r w:rsidRPr="008E40EC">
        <w:rPr>
          <w:rFonts w:hint="eastAsia"/>
        </w:rPr>
        <w:t>采用双支三线</w:t>
      </w:r>
      <w:proofErr w:type="gramEnd"/>
      <w:r w:rsidRPr="008E40EC">
        <w:rPr>
          <w:rFonts w:hint="eastAsia"/>
        </w:rPr>
        <w:t>制或四线制的PT100</w:t>
      </w:r>
      <w:proofErr w:type="gramStart"/>
      <w:r w:rsidRPr="008E40EC">
        <w:rPr>
          <w:rFonts w:hint="eastAsia"/>
        </w:rPr>
        <w:t>铂</w:t>
      </w:r>
      <w:proofErr w:type="gramEnd"/>
      <w:r w:rsidRPr="008E40EC">
        <w:rPr>
          <w:rFonts w:hint="eastAsia"/>
        </w:rPr>
        <w:t>电阻，A级精度，防护等级IP65。</w:t>
      </w:r>
    </w:p>
    <w:p w14:paraId="507C22B9" w14:textId="77777777" w:rsidR="008E40EC" w:rsidRPr="008E40EC" w:rsidRDefault="008E40EC" w:rsidP="008E40EC">
      <w:pPr>
        <w:pStyle w:val="afff1"/>
        <w:spacing w:before="120" w:after="120"/>
      </w:pPr>
      <w:r w:rsidRPr="008E40EC">
        <w:rPr>
          <w:rFonts w:hint="eastAsia"/>
        </w:rPr>
        <w:t>除温度测点外，其他远</w:t>
      </w:r>
      <w:proofErr w:type="gramStart"/>
      <w:r w:rsidRPr="008E40EC">
        <w:rPr>
          <w:rFonts w:hint="eastAsia"/>
        </w:rPr>
        <w:t>传信号</w:t>
      </w:r>
      <w:proofErr w:type="gramEnd"/>
      <w:r w:rsidRPr="008E40EC">
        <w:rPr>
          <w:rFonts w:hint="eastAsia"/>
        </w:rPr>
        <w:t>均应为4-20mA模拟量信号，供电电压24VDC。</w:t>
      </w:r>
    </w:p>
    <w:p w14:paraId="454CE434" w14:textId="77777777" w:rsidR="008E40EC" w:rsidRPr="008E40EC" w:rsidRDefault="008E40EC" w:rsidP="008E40EC">
      <w:pPr>
        <w:pStyle w:val="afff1"/>
        <w:spacing w:before="120" w:after="120"/>
      </w:pPr>
      <w:r w:rsidRPr="008E40EC">
        <w:rPr>
          <w:rFonts w:hint="eastAsia"/>
        </w:rPr>
        <w:t>开关量仪表触点要求为</w:t>
      </w:r>
      <w:proofErr w:type="gramStart"/>
      <w:r w:rsidRPr="008E40EC">
        <w:rPr>
          <w:rFonts w:hint="eastAsia"/>
        </w:rPr>
        <w:t>无源干</w:t>
      </w:r>
      <w:proofErr w:type="gramEnd"/>
      <w:r w:rsidRPr="008E40EC">
        <w:rPr>
          <w:rFonts w:hint="eastAsia"/>
        </w:rPr>
        <w:t>接点，触点容量不低于220VAC/3A、220VDC/1A。</w:t>
      </w:r>
    </w:p>
    <w:p w14:paraId="31DB864B" w14:textId="77777777" w:rsidR="0093525D" w:rsidRDefault="008E40EC" w:rsidP="008E40EC">
      <w:pPr>
        <w:pStyle w:val="afff0"/>
        <w:spacing w:before="120" w:after="120"/>
      </w:pPr>
      <w:r>
        <w:rPr>
          <w:rFonts w:hint="eastAsia"/>
        </w:rPr>
        <w:lastRenderedPageBreak/>
        <w:t>就地</w:t>
      </w:r>
      <w:r>
        <w:t>显示</w:t>
      </w:r>
      <w:r>
        <w:rPr>
          <w:rFonts w:hint="eastAsia"/>
        </w:rPr>
        <w:t>仪表</w:t>
      </w:r>
    </w:p>
    <w:p w14:paraId="4DBBB832" w14:textId="77777777" w:rsidR="008E40EC" w:rsidRPr="008E40EC" w:rsidRDefault="008E40EC" w:rsidP="008E40EC">
      <w:pPr>
        <w:pStyle w:val="afff1"/>
        <w:spacing w:before="120" w:after="120"/>
      </w:pPr>
      <w:r w:rsidRPr="008E40EC">
        <w:rPr>
          <w:rFonts w:hint="eastAsia"/>
        </w:rPr>
        <w:t>就地压力表表头直径应不低于φ100mm（气动控制设备上的压力指示表除外，如空气过滤器、定位器等），精度等级不低于1.6级。</w:t>
      </w:r>
    </w:p>
    <w:p w14:paraId="359644E9" w14:textId="77777777" w:rsidR="008E40EC" w:rsidRPr="008E40EC" w:rsidRDefault="008E40EC" w:rsidP="008E40EC">
      <w:pPr>
        <w:pStyle w:val="afff1"/>
        <w:spacing w:before="120" w:after="120"/>
      </w:pPr>
      <w:r w:rsidRPr="008E40EC">
        <w:rPr>
          <w:rFonts w:hint="eastAsia"/>
        </w:rPr>
        <w:t>就地温度计应采用双金属温度计，表头直径不低于φ100mm，精度等级不低于1.0级。</w:t>
      </w:r>
    </w:p>
    <w:p w14:paraId="60DE63F4" w14:textId="77777777" w:rsidR="008E40EC" w:rsidRPr="008E40EC" w:rsidRDefault="008E40EC" w:rsidP="008E40EC">
      <w:pPr>
        <w:pStyle w:val="afff"/>
        <w:spacing w:before="120" w:after="120"/>
      </w:pPr>
      <w:bookmarkStart w:id="114" w:name="_Toc116658894"/>
      <w:bookmarkStart w:id="115" w:name="_Toc116659944"/>
      <w:bookmarkStart w:id="116" w:name="_Toc117260512"/>
      <w:bookmarkStart w:id="117" w:name="_Toc117260590"/>
      <w:bookmarkStart w:id="118" w:name="_Toc117493256"/>
      <w:bookmarkStart w:id="119" w:name="_Toc117685385"/>
      <w:r w:rsidRPr="008E40EC">
        <w:rPr>
          <w:rFonts w:hint="eastAsia"/>
        </w:rPr>
        <w:t>就地盘箱柜</w:t>
      </w:r>
      <w:bookmarkEnd w:id="114"/>
      <w:bookmarkEnd w:id="115"/>
      <w:bookmarkEnd w:id="116"/>
      <w:bookmarkEnd w:id="117"/>
      <w:bookmarkEnd w:id="118"/>
      <w:bookmarkEnd w:id="119"/>
    </w:p>
    <w:p w14:paraId="4EAD6227" w14:textId="77777777" w:rsidR="008E40EC" w:rsidRDefault="008E40EC" w:rsidP="00E12D8C">
      <w:pPr>
        <w:pStyle w:val="afff0"/>
        <w:spacing w:before="120" w:after="120"/>
      </w:pPr>
      <w:r>
        <w:rPr>
          <w:rFonts w:hint="eastAsia"/>
        </w:rPr>
        <w:t>PLC柜、就地控制柜的设计应符合泵</w:t>
      </w:r>
      <w:proofErr w:type="gramStart"/>
      <w:r>
        <w:rPr>
          <w:rFonts w:hint="eastAsia"/>
        </w:rPr>
        <w:t>组系统</w:t>
      </w:r>
      <w:proofErr w:type="gramEnd"/>
      <w:r>
        <w:rPr>
          <w:rFonts w:hint="eastAsia"/>
        </w:rPr>
        <w:t>控制要求。</w:t>
      </w:r>
    </w:p>
    <w:p w14:paraId="6C9B5C30" w14:textId="77777777" w:rsidR="008E40EC" w:rsidRDefault="008E40EC" w:rsidP="00E12D8C">
      <w:pPr>
        <w:pStyle w:val="afff1"/>
        <w:spacing w:before="120" w:after="120"/>
      </w:pPr>
      <w:r>
        <w:rPr>
          <w:rFonts w:hint="eastAsia"/>
        </w:rPr>
        <w:t>控制柜的外壳防护等级，室内不低于IP52，室外不低于IP56，并设有密封门。柜内设备应安装在安装板上，内部若混装动力回路和弱电信号回路，应将两种回路关联的设备、端子排和连接导线分开布置。</w:t>
      </w:r>
    </w:p>
    <w:p w14:paraId="1F2C9E77" w14:textId="77777777" w:rsidR="008E40EC" w:rsidRDefault="008E40EC" w:rsidP="00E12D8C">
      <w:pPr>
        <w:pStyle w:val="afff1"/>
        <w:spacing w:before="120" w:after="120"/>
      </w:pPr>
      <w:r>
        <w:rPr>
          <w:rFonts w:hint="eastAsia"/>
        </w:rPr>
        <w:t>控制柜应有</w:t>
      </w:r>
      <w:proofErr w:type="gramStart"/>
      <w:r>
        <w:rPr>
          <w:rFonts w:hint="eastAsia"/>
        </w:rPr>
        <w:t>标识牌且应有</w:t>
      </w:r>
      <w:proofErr w:type="gramEnd"/>
      <w:r>
        <w:rPr>
          <w:rFonts w:hint="eastAsia"/>
        </w:rPr>
        <w:t>足够的强度能经受住搬运、安装产生的应力而不变形。</w:t>
      </w:r>
    </w:p>
    <w:p w14:paraId="0DC80CFB" w14:textId="77777777" w:rsidR="008E40EC" w:rsidRDefault="008E40EC" w:rsidP="00E12D8C">
      <w:pPr>
        <w:pStyle w:val="afff1"/>
        <w:spacing w:before="120" w:after="120"/>
      </w:pPr>
      <w:r>
        <w:rPr>
          <w:rFonts w:hint="eastAsia"/>
        </w:rPr>
        <w:t>控制柜进线方式以下进下出为最优；内部端子排、电缆夹头、电缆走线槽及柜内连接线均应由阻燃型材料制造。</w:t>
      </w:r>
    </w:p>
    <w:p w14:paraId="4EA6B32D" w14:textId="77777777" w:rsidR="008E40EC" w:rsidRDefault="008E40EC" w:rsidP="008E40EC">
      <w:pPr>
        <w:pStyle w:val="afff"/>
        <w:spacing w:before="120" w:after="120"/>
      </w:pPr>
      <w:bookmarkStart w:id="120" w:name="_Toc116658895"/>
      <w:bookmarkStart w:id="121" w:name="_Toc116659945"/>
      <w:bookmarkStart w:id="122" w:name="_Toc117260513"/>
      <w:bookmarkStart w:id="123" w:name="_Toc117260591"/>
      <w:bookmarkStart w:id="124" w:name="_Toc117493257"/>
      <w:bookmarkStart w:id="125" w:name="_Toc117685386"/>
      <w:r>
        <w:rPr>
          <w:rFonts w:hint="eastAsia"/>
        </w:rPr>
        <w:t>辅助管路</w:t>
      </w:r>
      <w:bookmarkEnd w:id="120"/>
      <w:bookmarkEnd w:id="121"/>
      <w:bookmarkEnd w:id="122"/>
      <w:bookmarkEnd w:id="123"/>
      <w:bookmarkEnd w:id="124"/>
      <w:bookmarkEnd w:id="125"/>
    </w:p>
    <w:p w14:paraId="6C34B5D0" w14:textId="77777777" w:rsidR="008E40EC" w:rsidRDefault="008E40EC" w:rsidP="00E12D8C">
      <w:pPr>
        <w:pStyle w:val="afff0"/>
        <w:spacing w:before="120" w:after="120"/>
      </w:pPr>
      <w:r>
        <w:rPr>
          <w:rFonts w:hint="eastAsia"/>
        </w:rPr>
        <w:t>作为承压边界或影响泵</w:t>
      </w:r>
      <w:proofErr w:type="gramStart"/>
      <w:r>
        <w:rPr>
          <w:rFonts w:hint="eastAsia"/>
        </w:rPr>
        <w:t>组运行</w:t>
      </w:r>
      <w:proofErr w:type="gramEnd"/>
      <w:r>
        <w:rPr>
          <w:rFonts w:hint="eastAsia"/>
        </w:rPr>
        <w:t>的附属管路应具有与泵</w:t>
      </w:r>
      <w:proofErr w:type="gramStart"/>
      <w:r>
        <w:rPr>
          <w:rFonts w:hint="eastAsia"/>
        </w:rPr>
        <w:t>组安全</w:t>
      </w:r>
      <w:proofErr w:type="gramEnd"/>
      <w:r>
        <w:rPr>
          <w:rFonts w:hint="eastAsia"/>
        </w:rPr>
        <w:t>级别适应的安全级别。</w:t>
      </w:r>
    </w:p>
    <w:p w14:paraId="3D2FDF0E" w14:textId="77777777" w:rsidR="008E40EC" w:rsidRDefault="008E40EC" w:rsidP="00E12D8C">
      <w:pPr>
        <w:pStyle w:val="afff0"/>
        <w:spacing w:before="120" w:after="120"/>
      </w:pPr>
      <w:r>
        <w:rPr>
          <w:rFonts w:hint="eastAsia"/>
        </w:rPr>
        <w:t>除非另外有规定，泵及泵机组的辅助管道应安装在泵机组上。管道应有足够的支承，以防止泵在各种运行工况下可能出现的过度振动，避免造成破坏。</w:t>
      </w:r>
      <w:proofErr w:type="gramStart"/>
      <w:r>
        <w:rPr>
          <w:rFonts w:hint="eastAsia"/>
        </w:rPr>
        <w:t>所有引漏管线</w:t>
      </w:r>
      <w:proofErr w:type="gramEnd"/>
      <w:r>
        <w:rPr>
          <w:rFonts w:hint="eastAsia"/>
        </w:rPr>
        <w:t>应尽可能靠近底座以防泄漏液体飞溅。</w:t>
      </w:r>
    </w:p>
    <w:p w14:paraId="708CE48A" w14:textId="77777777" w:rsidR="008E40EC" w:rsidRDefault="008E40EC" w:rsidP="00E12D8C">
      <w:pPr>
        <w:pStyle w:val="afff0"/>
        <w:spacing w:before="120" w:after="120"/>
      </w:pPr>
      <w:r>
        <w:rPr>
          <w:rFonts w:hint="eastAsia"/>
        </w:rPr>
        <w:t xml:space="preserve">法兰（泵进出口法兰除外）应为满足 ASME B16.5的凸面法兰。禁止使用松套法兰。法兰密封应选择平垫或O形圈密封。 </w:t>
      </w:r>
    </w:p>
    <w:p w14:paraId="682874C5" w14:textId="77777777" w:rsidR="008E40EC" w:rsidRDefault="008E40EC" w:rsidP="00E12D8C">
      <w:pPr>
        <w:pStyle w:val="afff0"/>
        <w:spacing w:before="120" w:after="120"/>
      </w:pPr>
      <w:r>
        <w:rPr>
          <w:rFonts w:hint="eastAsia"/>
        </w:rPr>
        <w:t xml:space="preserve">附属配套阀门应根据泵组的安全级别选择适应的安全级别。 </w:t>
      </w:r>
    </w:p>
    <w:p w14:paraId="7314A678" w14:textId="77777777" w:rsidR="008E40EC" w:rsidRDefault="008E40EC" w:rsidP="00E12D8C">
      <w:pPr>
        <w:pStyle w:val="afff0"/>
        <w:spacing w:before="120" w:after="120"/>
      </w:pPr>
      <w:r>
        <w:rPr>
          <w:rFonts w:hint="eastAsia"/>
        </w:rPr>
        <w:t>油水管路应设有流量控制阀或孔板，用来调整流量。</w:t>
      </w:r>
    </w:p>
    <w:p w14:paraId="7A4341ED" w14:textId="77777777" w:rsidR="008E40EC" w:rsidRPr="008E40EC" w:rsidRDefault="008E40EC" w:rsidP="00E12D8C">
      <w:pPr>
        <w:pStyle w:val="afff0"/>
        <w:spacing w:before="120" w:after="120"/>
      </w:pPr>
      <w:r>
        <w:rPr>
          <w:rFonts w:hint="eastAsia"/>
        </w:rPr>
        <w:t>油水管路宜采用不锈钢材质，厚度应根据最大进口压力进行设计，但最小壁厚不小于1.0mm。</w:t>
      </w:r>
    </w:p>
    <w:p w14:paraId="01451684" w14:textId="77777777" w:rsidR="008E40EC" w:rsidRPr="008E40EC" w:rsidRDefault="008E40EC" w:rsidP="008E40EC">
      <w:pPr>
        <w:pStyle w:val="afff"/>
        <w:spacing w:before="120" w:after="120"/>
      </w:pPr>
      <w:bookmarkStart w:id="126" w:name="_Toc116658896"/>
      <w:bookmarkStart w:id="127" w:name="_Toc116659946"/>
      <w:bookmarkStart w:id="128" w:name="_Toc117260514"/>
      <w:bookmarkStart w:id="129" w:name="_Toc117260592"/>
      <w:bookmarkStart w:id="130" w:name="_Toc117493258"/>
      <w:bookmarkStart w:id="131" w:name="_Toc117685387"/>
      <w:r w:rsidRPr="008E40EC">
        <w:rPr>
          <w:rFonts w:hint="eastAsia"/>
        </w:rPr>
        <w:t>结构完整性和</w:t>
      </w:r>
      <w:proofErr w:type="gramStart"/>
      <w:r w:rsidRPr="008E40EC">
        <w:rPr>
          <w:rFonts w:hint="eastAsia"/>
        </w:rPr>
        <w:t>可</w:t>
      </w:r>
      <w:proofErr w:type="gramEnd"/>
      <w:r w:rsidRPr="008E40EC">
        <w:rPr>
          <w:rFonts w:hint="eastAsia"/>
        </w:rPr>
        <w:t>运行性</w:t>
      </w:r>
      <w:bookmarkEnd w:id="126"/>
      <w:bookmarkEnd w:id="127"/>
      <w:bookmarkEnd w:id="128"/>
      <w:bookmarkEnd w:id="129"/>
      <w:bookmarkEnd w:id="130"/>
      <w:bookmarkEnd w:id="131"/>
    </w:p>
    <w:p w14:paraId="527D6B57" w14:textId="77777777" w:rsidR="008E40EC" w:rsidRDefault="008E40EC" w:rsidP="008E40EC">
      <w:pPr>
        <w:pStyle w:val="afff0"/>
        <w:spacing w:before="120" w:after="120"/>
      </w:pPr>
      <w:r w:rsidRPr="008E40EC">
        <w:rPr>
          <w:rFonts w:hint="eastAsia"/>
        </w:rPr>
        <w:t>载荷和载荷组合</w:t>
      </w:r>
    </w:p>
    <w:p w14:paraId="308BDAF3" w14:textId="77777777" w:rsidR="008E40EC" w:rsidRDefault="008E40EC" w:rsidP="00E12D8C">
      <w:pPr>
        <w:pStyle w:val="afff1"/>
        <w:spacing w:before="120" w:after="120"/>
      </w:pPr>
      <w:r w:rsidRPr="008E40EC">
        <w:rPr>
          <w:rFonts w:hint="eastAsia"/>
        </w:rPr>
        <w:t>载荷包括压力载荷、温度载荷、管口载荷、地震载荷以及水力性能引起的其他载荷（如轴向力、径向力）等。不同工况，这些载荷的种类或大小是不同的；这些不同种类或大小的载荷，构成相应工况的载荷组合。通常情况下，这些载荷一部分由电厂设计单位直接给出，一部分由</w:t>
      </w:r>
      <w:proofErr w:type="gramStart"/>
      <w:r w:rsidRPr="008E40EC">
        <w:rPr>
          <w:rFonts w:hint="eastAsia"/>
        </w:rPr>
        <w:t>泵设计</w:t>
      </w:r>
      <w:proofErr w:type="gramEnd"/>
      <w:r w:rsidRPr="008E40EC">
        <w:rPr>
          <w:rFonts w:hint="eastAsia"/>
        </w:rPr>
        <w:t>单位根据电厂设计单位的工况数据确定。</w:t>
      </w:r>
    </w:p>
    <w:p w14:paraId="005B6244" w14:textId="77777777" w:rsidR="008E40EC" w:rsidRDefault="008E40EC" w:rsidP="008E40EC">
      <w:pPr>
        <w:pStyle w:val="afff0"/>
        <w:spacing w:before="120" w:after="120"/>
      </w:pPr>
      <w:r w:rsidRPr="008E40EC">
        <w:rPr>
          <w:rFonts w:hint="eastAsia"/>
        </w:rPr>
        <w:t>结构完整性</w:t>
      </w:r>
    </w:p>
    <w:p w14:paraId="4CD570D7" w14:textId="77777777" w:rsidR="008E40EC" w:rsidRDefault="008E40EC" w:rsidP="00E12D8C">
      <w:pPr>
        <w:pStyle w:val="afff1"/>
        <w:spacing w:before="120" w:after="120"/>
      </w:pPr>
      <w:r w:rsidRPr="008E40EC">
        <w:rPr>
          <w:rFonts w:hint="eastAsia"/>
        </w:rPr>
        <w:t>结构完整性是指泵机组在规定工况下应保持承压边界的完整性，不能出现结构破裂、密封失效等引发介质泄漏。</w:t>
      </w:r>
    </w:p>
    <w:p w14:paraId="3356D368" w14:textId="77777777" w:rsidR="008E40EC" w:rsidRPr="008E40EC" w:rsidRDefault="008E40EC" w:rsidP="008E40EC">
      <w:pPr>
        <w:pStyle w:val="afff0"/>
        <w:spacing w:before="120" w:after="120"/>
      </w:pPr>
      <w:r w:rsidRPr="008E40EC">
        <w:rPr>
          <w:rFonts w:hint="eastAsia"/>
        </w:rPr>
        <w:t>运行特性</w:t>
      </w:r>
    </w:p>
    <w:p w14:paraId="24F902D7" w14:textId="77777777" w:rsidR="008E40EC" w:rsidRPr="008E40EC" w:rsidRDefault="008E40EC" w:rsidP="008E40EC">
      <w:pPr>
        <w:pStyle w:val="afff1"/>
        <w:spacing w:before="120" w:after="120"/>
      </w:pPr>
      <w:r w:rsidRPr="008E40EC">
        <w:rPr>
          <w:rFonts w:hint="eastAsia"/>
        </w:rPr>
        <w:t>可运行性是指泵组在规定工况下必须能够正常运行，维持机组正常功能；不能出现结构完整性丧失，引起泄漏；也不能出现卡转子等故障，造成机组无法运行。</w:t>
      </w:r>
    </w:p>
    <w:p w14:paraId="7FEEC592" w14:textId="77777777" w:rsidR="008E40EC" w:rsidRPr="008E40EC" w:rsidRDefault="008E40EC" w:rsidP="008E40EC">
      <w:pPr>
        <w:pStyle w:val="afff1"/>
        <w:spacing w:before="120" w:after="120"/>
      </w:pPr>
      <w:r w:rsidRPr="008E40EC">
        <w:rPr>
          <w:rFonts w:hint="eastAsia"/>
        </w:rPr>
        <w:t>泵组应能自动启动且没有就地操作员。当运行的主给水泵中的一台泵故障时，备用泵组应能在10秒内快速启动并达到所需流量和压力，与运行的泵组并列、连续运行。</w:t>
      </w:r>
    </w:p>
    <w:p w14:paraId="061E7F95" w14:textId="77777777" w:rsidR="008E40EC" w:rsidRPr="008E40EC" w:rsidRDefault="008E40EC" w:rsidP="008E40EC">
      <w:pPr>
        <w:pStyle w:val="afff1"/>
        <w:spacing w:before="120" w:after="120"/>
      </w:pPr>
      <w:r w:rsidRPr="008E40EC">
        <w:rPr>
          <w:rFonts w:hint="eastAsia"/>
        </w:rPr>
        <w:t>泵的转速应由转速控制器进行调节。</w:t>
      </w:r>
    </w:p>
    <w:p w14:paraId="5B112F40" w14:textId="77777777" w:rsidR="008E40EC" w:rsidRPr="008E40EC" w:rsidRDefault="008E40EC" w:rsidP="008E40EC">
      <w:pPr>
        <w:pStyle w:val="afff0"/>
        <w:spacing w:before="120" w:after="120"/>
      </w:pPr>
      <w:r w:rsidRPr="008E40EC">
        <w:rPr>
          <w:rFonts w:hint="eastAsia"/>
        </w:rPr>
        <w:t>设计寿命</w:t>
      </w:r>
    </w:p>
    <w:p w14:paraId="3D4E85F6" w14:textId="77777777" w:rsidR="008E40EC" w:rsidRPr="008E40EC" w:rsidRDefault="008E40EC" w:rsidP="008E40EC">
      <w:pPr>
        <w:pStyle w:val="afff1"/>
        <w:spacing w:before="120" w:after="120"/>
      </w:pPr>
      <w:r w:rsidRPr="008E40EC">
        <w:rPr>
          <w:rFonts w:hint="eastAsia"/>
        </w:rPr>
        <w:lastRenderedPageBreak/>
        <w:t>除机械密封、轴套、密封环、垫片、“O”形圈、轴承等易损件外，泵机组及其附件在规定使用条件下的设计寿命应与电厂设计寿命相同。</w:t>
      </w:r>
    </w:p>
    <w:p w14:paraId="087614CC" w14:textId="77777777" w:rsidR="008E40EC" w:rsidRPr="008E40EC" w:rsidRDefault="008E40EC" w:rsidP="008E40EC">
      <w:pPr>
        <w:pStyle w:val="afff1"/>
        <w:spacing w:before="120" w:after="120"/>
      </w:pPr>
      <w:r w:rsidRPr="008E40EC">
        <w:rPr>
          <w:rFonts w:hint="eastAsia"/>
        </w:rPr>
        <w:t>应根据机组累计运行时间及累计启动次数，给出易损件预设的使用寿命，并通过对各部件的分析，给出在役检查及故障诊断方法，以便对设备及时进行预防性维修或纠正性维修。</w:t>
      </w:r>
    </w:p>
    <w:p w14:paraId="35089533" w14:textId="77777777" w:rsidR="008E40EC" w:rsidRDefault="00AD5860" w:rsidP="008E40EC">
      <w:pPr>
        <w:pStyle w:val="afff"/>
        <w:spacing w:before="120" w:after="120"/>
      </w:pPr>
      <w:bookmarkStart w:id="132" w:name="_Toc116658897"/>
      <w:bookmarkStart w:id="133" w:name="_Toc116659947"/>
      <w:bookmarkStart w:id="134" w:name="_Toc117260515"/>
      <w:bookmarkStart w:id="135" w:name="_Toc117260593"/>
      <w:bookmarkStart w:id="136" w:name="_Toc117493259"/>
      <w:bookmarkStart w:id="137" w:name="_Toc117685388"/>
      <w:r>
        <w:rPr>
          <w:rFonts w:hint="eastAsia"/>
        </w:rPr>
        <w:t>健康管理</w:t>
      </w:r>
      <w:r>
        <w:t>与智能</w:t>
      </w:r>
      <w:r>
        <w:rPr>
          <w:rFonts w:hint="eastAsia"/>
        </w:rPr>
        <w:t>运维系统设计</w:t>
      </w:r>
      <w:r>
        <w:t>要求</w:t>
      </w:r>
      <w:bookmarkEnd w:id="132"/>
      <w:bookmarkEnd w:id="133"/>
      <w:bookmarkEnd w:id="134"/>
      <w:bookmarkEnd w:id="135"/>
      <w:bookmarkEnd w:id="136"/>
      <w:bookmarkEnd w:id="137"/>
    </w:p>
    <w:p w14:paraId="25509D1F" w14:textId="77777777" w:rsidR="00AD5860" w:rsidRDefault="00AD5860" w:rsidP="00E12D8C">
      <w:pPr>
        <w:pStyle w:val="afff0"/>
        <w:spacing w:before="120" w:after="120"/>
      </w:pPr>
      <w:r w:rsidRPr="00AD5860">
        <w:rPr>
          <w:rFonts w:hint="eastAsia"/>
        </w:rPr>
        <w:t>定义：主给水水泵属于大型旋转动力机械设备，由于其结构复杂、工作环境差，在运行过程中存在着故障偶发且不易识别故障原因等问题。为保障主给水系统的安全运行，设置健康管理与智能运维系统，有效提升机组的安全性和经济性。</w:t>
      </w:r>
    </w:p>
    <w:p w14:paraId="20A86EB4" w14:textId="77777777" w:rsidR="00AD5860" w:rsidRDefault="00AD5860" w:rsidP="00AD5860">
      <w:pPr>
        <w:pStyle w:val="afff0"/>
        <w:spacing w:before="120" w:after="120"/>
      </w:pPr>
      <w:r w:rsidRPr="00AD5860">
        <w:rPr>
          <w:rFonts w:hint="eastAsia"/>
        </w:rPr>
        <w:t>硬件的要求</w:t>
      </w:r>
    </w:p>
    <w:p w14:paraId="78ABAAF5" w14:textId="77777777" w:rsidR="00AD5860" w:rsidRDefault="00AD5860" w:rsidP="00AD5860">
      <w:pPr>
        <w:pStyle w:val="afff1"/>
        <w:spacing w:before="120" w:after="120"/>
      </w:pPr>
      <w:r w:rsidRPr="00AD5860">
        <w:rPr>
          <w:rFonts w:hint="eastAsia"/>
        </w:rPr>
        <w:t>用于轴承壳振动的故障分析采用加速度传感器，通常频响范围应覆盖 2Hz~5kHz，灵敏度应选用50mV/g或100mV/g，输出 mV 电压信号，应能表征原始振动特性。传感器的安装方式应参考API 670标准。</w:t>
      </w:r>
    </w:p>
    <w:p w14:paraId="6CCA625A" w14:textId="77777777" w:rsidR="00AD5860" w:rsidRDefault="00AD5860" w:rsidP="00AD5860">
      <w:pPr>
        <w:pStyle w:val="afff1"/>
        <w:spacing w:before="120" w:after="120"/>
      </w:pPr>
      <w:r w:rsidRPr="00AD5860">
        <w:rPr>
          <w:rFonts w:hint="eastAsia"/>
        </w:rPr>
        <w:t>用于轴振动故障分析采用电涡流传感器，应选用2mm量程的探头。传感器的安装方式应参考API 670标准。</w:t>
      </w:r>
    </w:p>
    <w:p w14:paraId="2B2BFF86" w14:textId="77777777" w:rsidR="00AD5860" w:rsidRDefault="00201873" w:rsidP="00201873">
      <w:pPr>
        <w:pStyle w:val="afff1"/>
        <w:spacing w:before="120" w:after="120"/>
      </w:pPr>
      <w:r w:rsidRPr="00201873">
        <w:rPr>
          <w:rFonts w:hint="eastAsia"/>
        </w:rPr>
        <w:t>当现场不具备安装有线的加速度传感器时，应采用无线智能振动传感器，内置嵌入式处理单元，</w:t>
      </w:r>
      <w:proofErr w:type="gramStart"/>
      <w:r w:rsidRPr="00201873">
        <w:rPr>
          <w:rFonts w:hint="eastAsia"/>
        </w:rPr>
        <w:t>信号本地</w:t>
      </w:r>
      <w:proofErr w:type="gramEnd"/>
      <w:r w:rsidRPr="00201873">
        <w:rPr>
          <w:rFonts w:hint="eastAsia"/>
        </w:rPr>
        <w:t>预处理，无线智能振动传感器频响≥2kHz（±5%）；电池连续工作时间</w:t>
      </w:r>
      <w:proofErr w:type="gramStart"/>
      <w:r w:rsidRPr="00201873">
        <w:rPr>
          <w:rFonts w:hint="eastAsia"/>
        </w:rPr>
        <w:t>一</w:t>
      </w:r>
      <w:proofErr w:type="gramEnd"/>
      <w:r w:rsidRPr="00201873">
        <w:rPr>
          <w:rFonts w:hint="eastAsia"/>
        </w:rPr>
        <w:t>体式传感器大于1年（按每天采集6次计算</w:t>
      </w:r>
      <w:r>
        <w:rPr>
          <w:rFonts w:hint="eastAsia"/>
        </w:rPr>
        <w:t>。</w:t>
      </w:r>
    </w:p>
    <w:p w14:paraId="51F66FA6" w14:textId="77777777" w:rsidR="00201873" w:rsidRDefault="00201873" w:rsidP="00201873">
      <w:pPr>
        <w:pStyle w:val="afff1"/>
        <w:spacing w:before="120" w:after="120"/>
      </w:pPr>
      <w:r w:rsidRPr="00201873">
        <w:rPr>
          <w:rFonts w:hint="eastAsia"/>
        </w:rPr>
        <w:t>多通道数据采集器宜采用16bit及以上A/D转换的实时采集，适配加速度传感器的供电、电涡流传感器的供电、来自TSI振动机柜的原始振动信号，可组态传感器的灵敏度，自带硬件积分。通道间信号同步采集，具备TCP/IP通信功能。</w:t>
      </w:r>
    </w:p>
    <w:p w14:paraId="76262771" w14:textId="77777777" w:rsidR="00201873" w:rsidRDefault="00201873" w:rsidP="00201873">
      <w:pPr>
        <w:pStyle w:val="afff1"/>
        <w:spacing w:before="120" w:after="120"/>
      </w:pPr>
      <w:r w:rsidRPr="00201873">
        <w:rPr>
          <w:rFonts w:hint="eastAsia"/>
        </w:rPr>
        <w:t>服务器需考虑高可用性、高扩展性，至少满足43台主给水泵的数据存储、计算需求,按照至少3年的数据存储量进行设计。</w:t>
      </w:r>
    </w:p>
    <w:p w14:paraId="30C408B9" w14:textId="77777777" w:rsidR="00201873" w:rsidRDefault="00201873" w:rsidP="00201873">
      <w:pPr>
        <w:pStyle w:val="afff0"/>
        <w:spacing w:before="120" w:after="120"/>
      </w:pPr>
      <w:r>
        <w:rPr>
          <w:rFonts w:hint="eastAsia"/>
        </w:rPr>
        <w:t>主要功能</w:t>
      </w:r>
    </w:p>
    <w:p w14:paraId="6B8F5F9F" w14:textId="77777777" w:rsidR="00201873" w:rsidRDefault="005361EC" w:rsidP="00E12D8C">
      <w:pPr>
        <w:pStyle w:val="afff1"/>
        <w:spacing w:before="120" w:after="120"/>
      </w:pPr>
      <w:r w:rsidRPr="005361EC">
        <w:rPr>
          <w:rFonts w:hint="eastAsia"/>
        </w:rPr>
        <w:t>主给水泵的健康管理与智能</w:t>
      </w:r>
      <w:proofErr w:type="gramStart"/>
      <w:r w:rsidRPr="005361EC">
        <w:rPr>
          <w:rFonts w:hint="eastAsia"/>
        </w:rPr>
        <w:t>运维应至少</w:t>
      </w:r>
      <w:proofErr w:type="gramEnd"/>
      <w:r w:rsidRPr="005361EC">
        <w:rPr>
          <w:rFonts w:hint="eastAsia"/>
        </w:rPr>
        <w:t>包含状态监测、故障预警和故障诊断三大功能，对于健康状态评估、剩余使用寿命预测、维修辅助决策三大功能择优选择。</w:t>
      </w:r>
    </w:p>
    <w:p w14:paraId="76543C5D" w14:textId="77777777" w:rsidR="005361EC" w:rsidRDefault="00F76A01" w:rsidP="00F76A01">
      <w:pPr>
        <w:pStyle w:val="afff1"/>
        <w:spacing w:before="120" w:after="120"/>
      </w:pPr>
      <w:r w:rsidRPr="00F76A01">
        <w:rPr>
          <w:rFonts w:hint="eastAsia"/>
        </w:rPr>
        <w:t>软件具备主给水泵的运行参数、运行状态进行动态监测，能够实时掌握主给水泵的运行状态，评估主给水泵的服役性能。</w:t>
      </w:r>
    </w:p>
    <w:p w14:paraId="189CA151" w14:textId="77777777" w:rsidR="00F76A01" w:rsidRDefault="00F76A01" w:rsidP="00F76A01">
      <w:pPr>
        <w:pStyle w:val="afff1"/>
        <w:spacing w:before="120" w:after="120"/>
      </w:pPr>
      <w:r w:rsidRPr="00F76A01">
        <w:rPr>
          <w:rFonts w:hint="eastAsia"/>
        </w:rPr>
        <w:t>软件具备基于振动监测诊断分析和工艺监测诊断分析，对异常工况及时探测的能力。在主给水泵发生异常时及时预警，准确率达到 95%以上。</w:t>
      </w:r>
    </w:p>
    <w:p w14:paraId="4BE558B2" w14:textId="77777777" w:rsidR="00F76A01" w:rsidRDefault="00F76A01" w:rsidP="00F76A01">
      <w:pPr>
        <w:pStyle w:val="afff1"/>
        <w:spacing w:before="120" w:after="120"/>
      </w:pPr>
      <w:r w:rsidRPr="00F76A01">
        <w:rPr>
          <w:rFonts w:hint="eastAsia"/>
        </w:rPr>
        <w:t>软件具备从核电站生产运行信息系统在线读取主给水泵各类温度、压力、流量等信号的实时状态数据及用户提供的离线数据，通过各种诊断模型和诊断方法，在主给水泵发生异常或失效时，根据故障表现给出故障模式、故障位置、可能的故障原因等，并尽可能的提出处理策略，必要时可以辅助人工决策。</w:t>
      </w:r>
    </w:p>
    <w:p w14:paraId="38888E50" w14:textId="77777777" w:rsidR="00F76A01" w:rsidRDefault="00F76A01" w:rsidP="00F76A01">
      <w:pPr>
        <w:pStyle w:val="afff1"/>
        <w:spacing w:before="120" w:after="120"/>
      </w:pPr>
      <w:r w:rsidRPr="00F76A01">
        <w:rPr>
          <w:rFonts w:hint="eastAsia"/>
        </w:rPr>
        <w:t>软件具备健康评估模块，当主给水泵某部件或系统出现性能退化时，根据状态指标，结合设备的结构特性、运行信息及历史维修记录等信息，评价设备所处的健康状况。如果性能退化，则根据历史趋势、工作状况及维修历史进行诊断，并产生诊断记录。</w:t>
      </w:r>
    </w:p>
    <w:p w14:paraId="69C8713F" w14:textId="77777777" w:rsidR="00F76A01" w:rsidRPr="00F76A01" w:rsidRDefault="00F76A01" w:rsidP="00F76A01">
      <w:pPr>
        <w:pStyle w:val="afff"/>
        <w:spacing w:before="120" w:after="120"/>
      </w:pPr>
      <w:bookmarkStart w:id="138" w:name="_Toc116658898"/>
      <w:bookmarkStart w:id="139" w:name="_Toc116659948"/>
      <w:bookmarkStart w:id="140" w:name="_Toc117260516"/>
      <w:bookmarkStart w:id="141" w:name="_Toc117260594"/>
      <w:bookmarkStart w:id="142" w:name="_Toc117493260"/>
      <w:bookmarkStart w:id="143" w:name="_Toc117685389"/>
      <w:r w:rsidRPr="00F76A01">
        <w:rPr>
          <w:rFonts w:hint="eastAsia"/>
        </w:rPr>
        <w:t>特殊要求</w:t>
      </w:r>
      <w:bookmarkEnd w:id="138"/>
      <w:bookmarkEnd w:id="139"/>
      <w:bookmarkEnd w:id="140"/>
      <w:bookmarkEnd w:id="141"/>
      <w:bookmarkEnd w:id="142"/>
      <w:bookmarkEnd w:id="143"/>
    </w:p>
    <w:p w14:paraId="49AD6417" w14:textId="77777777" w:rsidR="00F76A01" w:rsidRDefault="00F76A01" w:rsidP="00F76A01">
      <w:pPr>
        <w:pStyle w:val="afff0"/>
        <w:spacing w:before="120" w:after="120"/>
      </w:pPr>
      <w:r>
        <w:rPr>
          <w:rFonts w:hint="eastAsia"/>
        </w:rPr>
        <w:t>泵组耐热冲击性能</w:t>
      </w:r>
    </w:p>
    <w:p w14:paraId="1BE596E8" w14:textId="77777777" w:rsidR="00F76A01" w:rsidRDefault="00F76A01" w:rsidP="00E12D8C">
      <w:pPr>
        <w:pStyle w:val="afff1"/>
        <w:spacing w:before="120" w:after="120"/>
      </w:pPr>
      <w:r w:rsidRPr="00F76A01">
        <w:rPr>
          <w:rFonts w:hint="eastAsia"/>
        </w:rPr>
        <w:t>泵组的结构设计应能经受热冲击，当汽轮机甩负荷后，允许给水温度从180.9℃开始，以2.8℃/s速率下降至常温。当备用泵启动时，泵体结构应能承受介质温度在10秒内从常温迅速达到180.9℃的热冲击。</w:t>
      </w:r>
    </w:p>
    <w:p w14:paraId="51DAFFDF" w14:textId="77777777" w:rsidR="00F76A01" w:rsidRDefault="00F76A01" w:rsidP="00F76A01">
      <w:pPr>
        <w:pStyle w:val="afff0"/>
        <w:spacing w:before="120" w:after="120"/>
      </w:pPr>
      <w:r w:rsidRPr="00F76A01">
        <w:rPr>
          <w:rFonts w:hint="eastAsia"/>
        </w:rPr>
        <w:lastRenderedPageBreak/>
        <w:t>泵组消音装置</w:t>
      </w:r>
    </w:p>
    <w:p w14:paraId="5996F3B0" w14:textId="77777777" w:rsidR="00F76A01" w:rsidRDefault="00F76A01" w:rsidP="00E12D8C">
      <w:pPr>
        <w:pStyle w:val="afff1"/>
        <w:spacing w:before="120" w:after="120"/>
      </w:pPr>
      <w:r w:rsidRPr="00F76A01">
        <w:rPr>
          <w:rFonts w:hint="eastAsia"/>
        </w:rPr>
        <w:t>如果所有降低噪音水平的措施都不足以满足规范值要求时，则可以使用消音装置。但禁止将泵机组放在一个整体消音罩内。</w:t>
      </w:r>
    </w:p>
    <w:p w14:paraId="0F0F9370" w14:textId="77777777" w:rsidR="00F76A01" w:rsidRDefault="00F76A01" w:rsidP="00F76A01">
      <w:pPr>
        <w:pStyle w:val="affe"/>
        <w:spacing w:before="240" w:after="240"/>
      </w:pPr>
      <w:bookmarkStart w:id="144" w:name="_Toc116658899"/>
      <w:bookmarkStart w:id="145" w:name="_Toc116659949"/>
      <w:bookmarkStart w:id="146" w:name="_Toc117260517"/>
      <w:bookmarkStart w:id="147" w:name="_Toc117260595"/>
      <w:bookmarkStart w:id="148" w:name="_Toc117493261"/>
      <w:bookmarkStart w:id="149" w:name="_Toc117685390"/>
      <w:r>
        <w:rPr>
          <w:rFonts w:hint="eastAsia"/>
        </w:rPr>
        <w:t>可靠性</w:t>
      </w:r>
      <w:bookmarkEnd w:id="144"/>
      <w:bookmarkEnd w:id="145"/>
      <w:bookmarkEnd w:id="146"/>
      <w:bookmarkEnd w:id="147"/>
      <w:bookmarkEnd w:id="148"/>
      <w:bookmarkEnd w:id="149"/>
    </w:p>
    <w:p w14:paraId="6397E3C3" w14:textId="77777777" w:rsidR="00310577" w:rsidRDefault="00310577" w:rsidP="00310577">
      <w:pPr>
        <w:pStyle w:val="afff"/>
        <w:spacing w:before="120" w:after="120"/>
      </w:pPr>
      <w:bookmarkStart w:id="150" w:name="_Toc116658900"/>
      <w:bookmarkStart w:id="151" w:name="_Toc116659950"/>
      <w:bookmarkStart w:id="152" w:name="_Toc117260518"/>
      <w:bookmarkStart w:id="153" w:name="_Toc117260596"/>
      <w:bookmarkStart w:id="154" w:name="_Toc117493262"/>
      <w:bookmarkStart w:id="155" w:name="_Toc117685391"/>
      <w:bookmarkEnd w:id="150"/>
      <w:bookmarkEnd w:id="151"/>
      <w:bookmarkEnd w:id="152"/>
      <w:bookmarkEnd w:id="153"/>
      <w:r w:rsidRPr="00310577">
        <w:rPr>
          <w:rFonts w:hint="eastAsia"/>
        </w:rPr>
        <w:t>可靠性工作内容</w:t>
      </w:r>
      <w:bookmarkEnd w:id="154"/>
      <w:bookmarkEnd w:id="155"/>
    </w:p>
    <w:p w14:paraId="550992E5" w14:textId="77777777" w:rsidR="00310577" w:rsidRDefault="00310577" w:rsidP="00310577">
      <w:pPr>
        <w:pStyle w:val="afff0"/>
        <w:spacing w:before="120" w:after="120"/>
      </w:pPr>
      <w:r w:rsidRPr="00310577">
        <w:rPr>
          <w:rFonts w:hint="eastAsia"/>
        </w:rPr>
        <w:t>可靠性工作通过综合考虑产品需求、技术规范和设计FMECA识别出设计验证需求。对于确定的高风险</w:t>
      </w:r>
      <w:proofErr w:type="gramStart"/>
      <w:r w:rsidRPr="00310577">
        <w:rPr>
          <w:rFonts w:hint="eastAsia"/>
        </w:rPr>
        <w:t>项提出</w:t>
      </w:r>
      <w:proofErr w:type="gramEnd"/>
      <w:r w:rsidRPr="00310577">
        <w:rPr>
          <w:rFonts w:hint="eastAsia"/>
        </w:rPr>
        <w:t>设计改进需求；对于不确定性的高风险控制</w:t>
      </w:r>
      <w:proofErr w:type="gramStart"/>
      <w:r w:rsidRPr="00310577">
        <w:rPr>
          <w:rFonts w:hint="eastAsia"/>
        </w:rPr>
        <w:t>项提出</w:t>
      </w:r>
      <w:proofErr w:type="gramEnd"/>
      <w:r w:rsidRPr="00310577">
        <w:rPr>
          <w:rFonts w:hint="eastAsia"/>
        </w:rPr>
        <w:t>设计验证需求。设计验证需求可以作为制定设计验证计划的依据。设计验证的结果可以作为设计反馈，为产品设计改进提供依据。具体的可靠性工作内容见表</w:t>
      </w:r>
      <w:r w:rsidR="006E41F0">
        <w:rPr>
          <w:rFonts w:hint="eastAsia"/>
        </w:rPr>
        <w:t>1。</w:t>
      </w:r>
    </w:p>
    <w:p w14:paraId="6B5539F9" w14:textId="77777777" w:rsidR="006E41F0" w:rsidRPr="006E41F0" w:rsidRDefault="006E41F0" w:rsidP="006E41F0">
      <w:pPr>
        <w:pStyle w:val="aff4"/>
        <w:spacing w:before="120" w:after="120"/>
      </w:pPr>
      <w:r w:rsidRPr="006E41F0">
        <w:rPr>
          <w:rFonts w:hint="eastAsia"/>
        </w:rPr>
        <w:t>可靠性工作内容</w:t>
      </w:r>
    </w:p>
    <w:tbl>
      <w:tblPr>
        <w:tblStyle w:val="afffffffffe"/>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2410"/>
        <w:gridCol w:w="6083"/>
      </w:tblGrid>
      <w:tr w:rsidR="00310577" w14:paraId="23B25896" w14:textId="77777777" w:rsidTr="00B7193F">
        <w:trPr>
          <w:trHeight w:val="402"/>
          <w:tblHeader/>
          <w:jc w:val="center"/>
        </w:trPr>
        <w:tc>
          <w:tcPr>
            <w:tcW w:w="841" w:type="dxa"/>
            <w:tcBorders>
              <w:top w:val="single" w:sz="8" w:space="0" w:color="auto"/>
              <w:bottom w:val="single" w:sz="8" w:space="0" w:color="auto"/>
            </w:tcBorders>
            <w:shd w:val="clear" w:color="auto" w:fill="auto"/>
            <w:vAlign w:val="center"/>
          </w:tcPr>
          <w:p w14:paraId="3F9DFD0B" w14:textId="77777777" w:rsidR="00310577" w:rsidRDefault="00310577" w:rsidP="00310577">
            <w:pPr>
              <w:pStyle w:val="afffffffffb"/>
            </w:pPr>
            <w:r w:rsidRPr="00310577">
              <w:rPr>
                <w:rFonts w:hint="eastAsia"/>
              </w:rPr>
              <w:t>编号</w:t>
            </w:r>
          </w:p>
        </w:tc>
        <w:tc>
          <w:tcPr>
            <w:tcW w:w="2410" w:type="dxa"/>
            <w:tcBorders>
              <w:top w:val="single" w:sz="8" w:space="0" w:color="auto"/>
              <w:bottom w:val="single" w:sz="8" w:space="0" w:color="auto"/>
            </w:tcBorders>
            <w:shd w:val="clear" w:color="auto" w:fill="auto"/>
          </w:tcPr>
          <w:p w14:paraId="2B0164F1" w14:textId="77777777" w:rsidR="00310577" w:rsidRPr="004E705F" w:rsidRDefault="00310577" w:rsidP="00310577">
            <w:pPr>
              <w:pStyle w:val="afffffffffb"/>
            </w:pPr>
            <w:r w:rsidRPr="004E705F">
              <w:rPr>
                <w:rFonts w:hint="eastAsia"/>
              </w:rPr>
              <w:t>可靠性工作内容</w:t>
            </w:r>
          </w:p>
        </w:tc>
        <w:tc>
          <w:tcPr>
            <w:tcW w:w="6083" w:type="dxa"/>
            <w:tcBorders>
              <w:top w:val="single" w:sz="8" w:space="0" w:color="auto"/>
              <w:bottom w:val="single" w:sz="8" w:space="0" w:color="auto"/>
            </w:tcBorders>
            <w:shd w:val="clear" w:color="auto" w:fill="auto"/>
          </w:tcPr>
          <w:p w14:paraId="6F8A3223" w14:textId="77777777" w:rsidR="00310577" w:rsidRDefault="00310577" w:rsidP="00310577">
            <w:pPr>
              <w:pStyle w:val="afffffffffb"/>
            </w:pPr>
            <w:r w:rsidRPr="004E705F">
              <w:rPr>
                <w:rFonts w:hint="eastAsia"/>
              </w:rPr>
              <w:t>技术要求</w:t>
            </w:r>
          </w:p>
        </w:tc>
      </w:tr>
      <w:tr w:rsidR="00310577" w14:paraId="646C0536" w14:textId="77777777" w:rsidTr="00B7193F">
        <w:trPr>
          <w:jc w:val="center"/>
        </w:trPr>
        <w:tc>
          <w:tcPr>
            <w:tcW w:w="841" w:type="dxa"/>
            <w:shd w:val="clear" w:color="auto" w:fill="auto"/>
            <w:vAlign w:val="center"/>
          </w:tcPr>
          <w:p w14:paraId="0BFD2D50" w14:textId="77777777" w:rsidR="00310577" w:rsidRPr="00112FA0" w:rsidRDefault="00CF1671" w:rsidP="00CF1671">
            <w:pPr>
              <w:pStyle w:val="afffffffffb"/>
              <w:rPr>
                <w:rFonts w:hAnsi="宋体" w:cs="宋体"/>
                <w:color w:val="000000"/>
                <w:szCs w:val="21"/>
              </w:rPr>
            </w:pPr>
            <w:r>
              <w:rPr>
                <w:rFonts w:hAnsi="宋体" w:cs="宋体" w:hint="eastAsia"/>
                <w:color w:val="000000"/>
                <w:szCs w:val="21"/>
              </w:rPr>
              <w:t>1</w:t>
            </w:r>
          </w:p>
        </w:tc>
        <w:tc>
          <w:tcPr>
            <w:tcW w:w="2410" w:type="dxa"/>
            <w:shd w:val="clear" w:color="auto" w:fill="auto"/>
            <w:vAlign w:val="center"/>
          </w:tcPr>
          <w:p w14:paraId="0AC02018" w14:textId="77777777" w:rsidR="00310577" w:rsidRPr="00CF1671" w:rsidRDefault="00310577" w:rsidP="00CF1671">
            <w:pPr>
              <w:pStyle w:val="afffffffffb"/>
            </w:pPr>
            <w:r w:rsidRPr="00CF1671">
              <w:rPr>
                <w:rFonts w:hint="eastAsia"/>
              </w:rPr>
              <w:t>可靠性保证计划</w:t>
            </w:r>
          </w:p>
        </w:tc>
        <w:tc>
          <w:tcPr>
            <w:tcW w:w="6083" w:type="dxa"/>
            <w:shd w:val="clear" w:color="auto" w:fill="auto"/>
            <w:vAlign w:val="center"/>
          </w:tcPr>
          <w:p w14:paraId="079BFDE2" w14:textId="77777777" w:rsidR="00310577" w:rsidRPr="00CF1671" w:rsidRDefault="00310577" w:rsidP="00CF1671">
            <w:pPr>
              <w:pStyle w:val="afffffffffb"/>
            </w:pPr>
            <w:r w:rsidRPr="00CF1671">
              <w:t>制定可靠性</w:t>
            </w:r>
            <w:r w:rsidRPr="00CF1671">
              <w:rPr>
                <w:rFonts w:hint="eastAsia"/>
              </w:rPr>
              <w:t>保证</w:t>
            </w:r>
            <w:r w:rsidRPr="00CF1671">
              <w:t>计划，</w:t>
            </w:r>
            <w:r w:rsidRPr="00CF1671">
              <w:rPr>
                <w:rFonts w:hint="eastAsia"/>
              </w:rPr>
              <w:t>规定以下</w:t>
            </w:r>
            <w:r w:rsidRPr="00CF1671">
              <w:t>内容：</w:t>
            </w:r>
          </w:p>
          <w:p w14:paraId="06676D52" w14:textId="77777777" w:rsidR="00310577" w:rsidRPr="00CF1671" w:rsidRDefault="00310577" w:rsidP="00CF1671">
            <w:pPr>
              <w:pStyle w:val="afffffffffb"/>
            </w:pPr>
            <w:r w:rsidRPr="00CF1671">
              <w:rPr>
                <w:rFonts w:hint="eastAsia"/>
              </w:rPr>
              <w:t>可靠性工作系统</w:t>
            </w:r>
          </w:p>
          <w:p w14:paraId="48D98854" w14:textId="77777777" w:rsidR="00310577" w:rsidRPr="00CF1671" w:rsidRDefault="00310577" w:rsidP="00CF1671">
            <w:pPr>
              <w:pStyle w:val="afffffffffb"/>
            </w:pPr>
            <w:r w:rsidRPr="00CF1671">
              <w:rPr>
                <w:rFonts w:hint="eastAsia"/>
              </w:rPr>
              <w:t>可靠性工作流程</w:t>
            </w:r>
          </w:p>
          <w:p w14:paraId="5C4FD86E" w14:textId="77777777" w:rsidR="00310577" w:rsidRPr="00CF1671" w:rsidRDefault="00310577" w:rsidP="00CF1671">
            <w:pPr>
              <w:pStyle w:val="afffffffffb"/>
            </w:pPr>
            <w:r w:rsidRPr="00CF1671">
              <w:rPr>
                <w:rFonts w:hint="eastAsia"/>
              </w:rPr>
              <w:t>可靠性工作要求</w:t>
            </w:r>
          </w:p>
          <w:p w14:paraId="7E2ECC99" w14:textId="77777777" w:rsidR="00310577" w:rsidRPr="00CF1671" w:rsidRDefault="00310577" w:rsidP="00CF1671">
            <w:pPr>
              <w:pStyle w:val="afffffffffb"/>
            </w:pPr>
            <w:r w:rsidRPr="00CF1671">
              <w:rPr>
                <w:rFonts w:hint="eastAsia"/>
              </w:rPr>
              <w:t>可靠性工作计划</w:t>
            </w:r>
          </w:p>
        </w:tc>
      </w:tr>
      <w:tr w:rsidR="00310577" w14:paraId="7C5D79B0" w14:textId="77777777" w:rsidTr="00B7193F">
        <w:trPr>
          <w:trHeight w:val="378"/>
          <w:jc w:val="center"/>
        </w:trPr>
        <w:tc>
          <w:tcPr>
            <w:tcW w:w="841" w:type="dxa"/>
            <w:shd w:val="clear" w:color="auto" w:fill="auto"/>
            <w:vAlign w:val="center"/>
          </w:tcPr>
          <w:p w14:paraId="1F10DDBC" w14:textId="77777777" w:rsidR="00310577" w:rsidRPr="00112FA0" w:rsidRDefault="00CF1671" w:rsidP="00CF1671">
            <w:pPr>
              <w:pStyle w:val="afffffffffb"/>
              <w:rPr>
                <w:rFonts w:hAnsi="宋体" w:cs="宋体"/>
                <w:color w:val="000000"/>
                <w:szCs w:val="21"/>
              </w:rPr>
            </w:pPr>
            <w:r>
              <w:rPr>
                <w:rFonts w:hAnsi="宋体" w:cs="宋体" w:hint="eastAsia"/>
                <w:color w:val="000000"/>
                <w:szCs w:val="21"/>
              </w:rPr>
              <w:t>2</w:t>
            </w:r>
          </w:p>
        </w:tc>
        <w:tc>
          <w:tcPr>
            <w:tcW w:w="2410" w:type="dxa"/>
            <w:shd w:val="clear" w:color="auto" w:fill="auto"/>
            <w:vAlign w:val="center"/>
          </w:tcPr>
          <w:p w14:paraId="65172519" w14:textId="77777777" w:rsidR="00310577" w:rsidRPr="00CF1671" w:rsidRDefault="00310577" w:rsidP="00CF1671">
            <w:pPr>
              <w:pStyle w:val="afffffffffb"/>
            </w:pPr>
            <w:r w:rsidRPr="00CF1671">
              <w:rPr>
                <w:rFonts w:hint="eastAsia"/>
              </w:rPr>
              <w:t>产品结构分析</w:t>
            </w:r>
          </w:p>
        </w:tc>
        <w:tc>
          <w:tcPr>
            <w:tcW w:w="6083" w:type="dxa"/>
            <w:shd w:val="clear" w:color="auto" w:fill="auto"/>
            <w:vAlign w:val="center"/>
          </w:tcPr>
          <w:p w14:paraId="43F72BF0" w14:textId="77777777" w:rsidR="00310577" w:rsidRPr="00CF1671" w:rsidRDefault="00310577" w:rsidP="00CF1671">
            <w:pPr>
              <w:pStyle w:val="afffffffffb"/>
            </w:pPr>
            <w:r w:rsidRPr="00CF1671">
              <w:rPr>
                <w:rFonts w:hint="eastAsia"/>
              </w:rPr>
              <w:t>产品</w:t>
            </w:r>
            <w:r w:rsidRPr="00CF1671">
              <w:t>构成分析，</w:t>
            </w:r>
            <w:r w:rsidRPr="00CF1671">
              <w:rPr>
                <w:rFonts w:hint="eastAsia"/>
              </w:rPr>
              <w:t>确定</w:t>
            </w:r>
            <w:r w:rsidRPr="00CF1671">
              <w:t>产品分解</w:t>
            </w:r>
            <w:r w:rsidRPr="00CF1671">
              <w:rPr>
                <w:rFonts w:hint="eastAsia"/>
              </w:rPr>
              <w:t>结构，</w:t>
            </w:r>
            <w:r w:rsidRPr="00CF1671">
              <w:t>进行编码。</w:t>
            </w:r>
          </w:p>
        </w:tc>
      </w:tr>
      <w:tr w:rsidR="00310577" w14:paraId="326285E8" w14:textId="77777777" w:rsidTr="00B7193F">
        <w:trPr>
          <w:trHeight w:val="412"/>
          <w:jc w:val="center"/>
        </w:trPr>
        <w:tc>
          <w:tcPr>
            <w:tcW w:w="841" w:type="dxa"/>
            <w:shd w:val="clear" w:color="auto" w:fill="auto"/>
            <w:vAlign w:val="center"/>
          </w:tcPr>
          <w:p w14:paraId="29125D89" w14:textId="77777777" w:rsidR="00310577" w:rsidRPr="00112FA0" w:rsidRDefault="00CF1671" w:rsidP="00CF1671">
            <w:pPr>
              <w:pStyle w:val="afffffffffb"/>
              <w:rPr>
                <w:rFonts w:hAnsi="宋体" w:cs="宋体"/>
                <w:color w:val="000000"/>
                <w:szCs w:val="21"/>
              </w:rPr>
            </w:pPr>
            <w:r>
              <w:rPr>
                <w:rFonts w:hAnsi="宋体" w:cs="宋体" w:hint="eastAsia"/>
                <w:color w:val="000000"/>
                <w:szCs w:val="21"/>
              </w:rPr>
              <w:t>3</w:t>
            </w:r>
          </w:p>
        </w:tc>
        <w:tc>
          <w:tcPr>
            <w:tcW w:w="2410" w:type="dxa"/>
            <w:shd w:val="clear" w:color="auto" w:fill="auto"/>
            <w:vAlign w:val="center"/>
          </w:tcPr>
          <w:p w14:paraId="409B0957" w14:textId="77777777" w:rsidR="00310577" w:rsidRPr="00CF1671" w:rsidRDefault="00310577" w:rsidP="00CF1671">
            <w:pPr>
              <w:pStyle w:val="afffffffffb"/>
            </w:pPr>
            <w:r w:rsidRPr="00CF1671">
              <w:rPr>
                <w:rFonts w:hint="eastAsia"/>
              </w:rPr>
              <w:t>产品功能分析</w:t>
            </w:r>
          </w:p>
        </w:tc>
        <w:tc>
          <w:tcPr>
            <w:tcW w:w="6083" w:type="dxa"/>
            <w:shd w:val="clear" w:color="auto" w:fill="auto"/>
            <w:vAlign w:val="center"/>
          </w:tcPr>
          <w:p w14:paraId="16C22DC4" w14:textId="77777777" w:rsidR="00310577" w:rsidRPr="00CF1671" w:rsidRDefault="00310577" w:rsidP="00CF1671">
            <w:pPr>
              <w:pStyle w:val="afffffffffb"/>
            </w:pPr>
            <w:r w:rsidRPr="00CF1671">
              <w:rPr>
                <w:rFonts w:hint="eastAsia"/>
              </w:rPr>
              <w:t>产品</w:t>
            </w:r>
            <w:r w:rsidRPr="00CF1671">
              <w:t>功能分析，</w:t>
            </w:r>
            <w:r w:rsidRPr="00CF1671">
              <w:rPr>
                <w:rFonts w:hint="eastAsia"/>
              </w:rPr>
              <w:t>进行</w:t>
            </w:r>
            <w:r w:rsidRPr="00CF1671">
              <w:t>功能分解，定义功能关系</w:t>
            </w:r>
            <w:r w:rsidRPr="00CF1671">
              <w:rPr>
                <w:rFonts w:hint="eastAsia"/>
              </w:rPr>
              <w:t>，输出功能结构树。</w:t>
            </w:r>
          </w:p>
        </w:tc>
      </w:tr>
      <w:tr w:rsidR="00310577" w14:paraId="08A7ACE8" w14:textId="77777777" w:rsidTr="00B7193F">
        <w:trPr>
          <w:jc w:val="center"/>
        </w:trPr>
        <w:tc>
          <w:tcPr>
            <w:tcW w:w="841" w:type="dxa"/>
            <w:shd w:val="clear" w:color="auto" w:fill="auto"/>
            <w:vAlign w:val="center"/>
          </w:tcPr>
          <w:p w14:paraId="08B7D69F" w14:textId="77777777" w:rsidR="00310577" w:rsidRPr="00112FA0" w:rsidRDefault="00CF1671" w:rsidP="00CF1671">
            <w:pPr>
              <w:pStyle w:val="afffffffffb"/>
              <w:rPr>
                <w:rFonts w:hAnsi="宋体" w:cs="宋体"/>
                <w:color w:val="000000"/>
                <w:szCs w:val="21"/>
              </w:rPr>
            </w:pPr>
            <w:r>
              <w:rPr>
                <w:rFonts w:hAnsi="宋体" w:cs="宋体" w:hint="eastAsia"/>
                <w:color w:val="000000"/>
                <w:szCs w:val="21"/>
              </w:rPr>
              <w:t>4</w:t>
            </w:r>
          </w:p>
        </w:tc>
        <w:tc>
          <w:tcPr>
            <w:tcW w:w="2410" w:type="dxa"/>
            <w:shd w:val="clear" w:color="auto" w:fill="auto"/>
            <w:vAlign w:val="center"/>
          </w:tcPr>
          <w:p w14:paraId="0FB1543A" w14:textId="77777777" w:rsidR="00310577" w:rsidRPr="00CF1671" w:rsidRDefault="00310577" w:rsidP="00CF1671">
            <w:pPr>
              <w:pStyle w:val="afffffffffb"/>
            </w:pPr>
            <w:r w:rsidRPr="00CF1671">
              <w:rPr>
                <w:rFonts w:hint="eastAsia"/>
              </w:rPr>
              <w:t>产品接口分析</w:t>
            </w:r>
          </w:p>
        </w:tc>
        <w:tc>
          <w:tcPr>
            <w:tcW w:w="6083" w:type="dxa"/>
            <w:shd w:val="clear" w:color="auto" w:fill="auto"/>
            <w:vAlign w:val="center"/>
          </w:tcPr>
          <w:p w14:paraId="20F8ECF8" w14:textId="77777777" w:rsidR="00310577" w:rsidRPr="00CF1671" w:rsidRDefault="00310577" w:rsidP="00CF1671">
            <w:pPr>
              <w:pStyle w:val="afffffffffb"/>
            </w:pPr>
            <w:r w:rsidRPr="00CF1671">
              <w:rPr>
                <w:rFonts w:hint="eastAsia"/>
              </w:rPr>
              <w:t>针对</w:t>
            </w:r>
            <w:r w:rsidRPr="00CF1671">
              <w:t>产品的各项内部和外部接口采用边界图的方法进行接口分析</w:t>
            </w:r>
            <w:r w:rsidRPr="00CF1671">
              <w:rPr>
                <w:rFonts w:hint="eastAsia"/>
              </w:rPr>
              <w:t>，输出产品边界图。</w:t>
            </w:r>
          </w:p>
        </w:tc>
      </w:tr>
      <w:tr w:rsidR="00310577" w14:paraId="794B7A3E" w14:textId="77777777" w:rsidTr="00B7193F">
        <w:trPr>
          <w:jc w:val="center"/>
        </w:trPr>
        <w:tc>
          <w:tcPr>
            <w:tcW w:w="841" w:type="dxa"/>
            <w:shd w:val="clear" w:color="auto" w:fill="auto"/>
            <w:vAlign w:val="center"/>
          </w:tcPr>
          <w:p w14:paraId="23A0E659" w14:textId="77777777" w:rsidR="00310577" w:rsidRPr="00112FA0" w:rsidRDefault="00CF1671" w:rsidP="00CF1671">
            <w:pPr>
              <w:pStyle w:val="afffffffffb"/>
              <w:rPr>
                <w:rFonts w:hAnsi="宋体" w:cs="宋体"/>
                <w:color w:val="000000"/>
                <w:szCs w:val="21"/>
              </w:rPr>
            </w:pPr>
            <w:r>
              <w:rPr>
                <w:rFonts w:hAnsi="宋体" w:cs="宋体" w:hint="eastAsia"/>
                <w:color w:val="000000"/>
                <w:szCs w:val="21"/>
              </w:rPr>
              <w:t>5</w:t>
            </w:r>
          </w:p>
        </w:tc>
        <w:tc>
          <w:tcPr>
            <w:tcW w:w="2410" w:type="dxa"/>
            <w:shd w:val="clear" w:color="auto" w:fill="auto"/>
            <w:vAlign w:val="center"/>
          </w:tcPr>
          <w:p w14:paraId="6EB1A24C" w14:textId="77777777" w:rsidR="00310577" w:rsidRPr="00CF1671" w:rsidRDefault="00310577" w:rsidP="00CF1671">
            <w:pPr>
              <w:pStyle w:val="afffffffffb"/>
            </w:pPr>
            <w:r w:rsidRPr="00CF1671">
              <w:rPr>
                <w:rFonts w:hint="eastAsia"/>
              </w:rPr>
              <w:t>设计FMEA</w:t>
            </w:r>
          </w:p>
        </w:tc>
        <w:tc>
          <w:tcPr>
            <w:tcW w:w="6083" w:type="dxa"/>
            <w:shd w:val="clear" w:color="auto" w:fill="auto"/>
            <w:vAlign w:val="center"/>
          </w:tcPr>
          <w:p w14:paraId="2FAC1FC4" w14:textId="77777777" w:rsidR="00310577" w:rsidRPr="00CF1671" w:rsidRDefault="00310577" w:rsidP="00CF1671">
            <w:pPr>
              <w:pStyle w:val="afffffffffb"/>
            </w:pPr>
            <w:r w:rsidRPr="00CF1671">
              <w:rPr>
                <w:rFonts w:hint="eastAsia"/>
              </w:rPr>
              <w:t>针对产品</w:t>
            </w:r>
            <w:r w:rsidRPr="00CF1671">
              <w:t>进行功能FMEA、针对部件和关键零件进行硬件FMEA，识别故障模式，分析故障原因，进行故障风险分析，</w:t>
            </w:r>
            <w:r w:rsidRPr="00CF1671">
              <w:rPr>
                <w:rFonts w:hint="eastAsia"/>
              </w:rPr>
              <w:t>提出验证</w:t>
            </w:r>
            <w:r w:rsidRPr="00CF1671">
              <w:t>和控制措施。</w:t>
            </w:r>
          </w:p>
        </w:tc>
      </w:tr>
      <w:tr w:rsidR="00310577" w14:paraId="1201C05B" w14:textId="77777777" w:rsidTr="00B7193F">
        <w:trPr>
          <w:jc w:val="center"/>
        </w:trPr>
        <w:tc>
          <w:tcPr>
            <w:tcW w:w="841" w:type="dxa"/>
            <w:shd w:val="clear" w:color="auto" w:fill="auto"/>
            <w:vAlign w:val="center"/>
          </w:tcPr>
          <w:p w14:paraId="5F9D86C5" w14:textId="77777777" w:rsidR="00310577" w:rsidRPr="00112FA0" w:rsidRDefault="00CF1671" w:rsidP="00CF1671">
            <w:pPr>
              <w:pStyle w:val="afffffffffb"/>
              <w:rPr>
                <w:rFonts w:hAnsi="宋体" w:cs="宋体"/>
                <w:color w:val="000000"/>
                <w:szCs w:val="21"/>
              </w:rPr>
            </w:pPr>
            <w:r>
              <w:rPr>
                <w:rFonts w:hAnsi="宋体" w:cs="宋体" w:hint="eastAsia"/>
                <w:color w:val="000000"/>
                <w:szCs w:val="21"/>
              </w:rPr>
              <w:t>6</w:t>
            </w:r>
          </w:p>
        </w:tc>
        <w:tc>
          <w:tcPr>
            <w:tcW w:w="2410" w:type="dxa"/>
            <w:shd w:val="clear" w:color="auto" w:fill="auto"/>
            <w:vAlign w:val="center"/>
          </w:tcPr>
          <w:p w14:paraId="39482349" w14:textId="77777777" w:rsidR="00310577" w:rsidRPr="00CF1671" w:rsidRDefault="00310577" w:rsidP="00CF1671">
            <w:pPr>
              <w:pStyle w:val="afffffffffb"/>
            </w:pPr>
            <w:r w:rsidRPr="00CF1671">
              <w:rPr>
                <w:rFonts w:hint="eastAsia"/>
              </w:rPr>
              <w:t>可靠性设计准则</w:t>
            </w:r>
          </w:p>
        </w:tc>
        <w:tc>
          <w:tcPr>
            <w:tcW w:w="6083" w:type="dxa"/>
            <w:shd w:val="clear" w:color="auto" w:fill="auto"/>
            <w:vAlign w:val="center"/>
          </w:tcPr>
          <w:p w14:paraId="1F7E7AB1" w14:textId="77777777" w:rsidR="00310577" w:rsidRPr="00CF1671" w:rsidRDefault="00310577" w:rsidP="00CF1671">
            <w:pPr>
              <w:pStyle w:val="afffffffffb"/>
            </w:pPr>
            <w:r w:rsidRPr="00CF1671">
              <w:rPr>
                <w:rFonts w:hint="eastAsia"/>
              </w:rPr>
              <w:t>建立可靠性设计准则</w:t>
            </w:r>
          </w:p>
          <w:p w14:paraId="5235A39A" w14:textId="77777777" w:rsidR="00310577" w:rsidRPr="00CF1671" w:rsidRDefault="00310577" w:rsidP="00CF1671">
            <w:pPr>
              <w:pStyle w:val="afffffffffb"/>
            </w:pPr>
            <w:r w:rsidRPr="00CF1671">
              <w:rPr>
                <w:rFonts w:hint="eastAsia"/>
              </w:rPr>
              <w:t>根据</w:t>
            </w:r>
            <w:r w:rsidRPr="00CF1671">
              <w:t>FMEA</w:t>
            </w:r>
            <w:r w:rsidRPr="00CF1671">
              <w:rPr>
                <w:rFonts w:hint="eastAsia"/>
              </w:rPr>
              <w:t>结构持续更新设计准则</w:t>
            </w:r>
          </w:p>
          <w:p w14:paraId="6ED239D6" w14:textId="77777777" w:rsidR="00310577" w:rsidRPr="00CF1671" w:rsidRDefault="00310577" w:rsidP="00CF1671">
            <w:pPr>
              <w:pStyle w:val="afffffffffb"/>
            </w:pPr>
            <w:r w:rsidRPr="00CF1671">
              <w:rPr>
                <w:rFonts w:hint="eastAsia"/>
              </w:rPr>
              <w:t>设计准则符合性审查</w:t>
            </w:r>
          </w:p>
        </w:tc>
      </w:tr>
      <w:tr w:rsidR="00310577" w14:paraId="4E156000" w14:textId="77777777" w:rsidTr="00B7193F">
        <w:trPr>
          <w:jc w:val="center"/>
        </w:trPr>
        <w:tc>
          <w:tcPr>
            <w:tcW w:w="841" w:type="dxa"/>
            <w:shd w:val="clear" w:color="auto" w:fill="auto"/>
            <w:vAlign w:val="center"/>
          </w:tcPr>
          <w:p w14:paraId="683D0F0A" w14:textId="77777777" w:rsidR="00310577" w:rsidRPr="00112FA0" w:rsidRDefault="00CF1671" w:rsidP="00CF1671">
            <w:pPr>
              <w:pStyle w:val="afffffffffb"/>
              <w:rPr>
                <w:rFonts w:hAnsi="宋体" w:cs="宋体"/>
                <w:color w:val="000000"/>
                <w:szCs w:val="21"/>
              </w:rPr>
            </w:pPr>
            <w:r>
              <w:rPr>
                <w:rFonts w:hAnsi="宋体" w:cs="宋体" w:hint="eastAsia"/>
                <w:color w:val="000000"/>
                <w:szCs w:val="21"/>
              </w:rPr>
              <w:t>7</w:t>
            </w:r>
          </w:p>
        </w:tc>
        <w:tc>
          <w:tcPr>
            <w:tcW w:w="2410" w:type="dxa"/>
            <w:shd w:val="clear" w:color="auto" w:fill="auto"/>
            <w:vAlign w:val="center"/>
          </w:tcPr>
          <w:p w14:paraId="0976E461" w14:textId="77777777" w:rsidR="00310577" w:rsidRPr="00CF1671" w:rsidRDefault="00310577" w:rsidP="00CF1671">
            <w:pPr>
              <w:pStyle w:val="afffffffffb"/>
            </w:pPr>
            <w:r w:rsidRPr="00CF1671">
              <w:rPr>
                <w:rFonts w:hint="eastAsia"/>
              </w:rPr>
              <w:t>可靠性设计验证计划（DVP）</w:t>
            </w:r>
          </w:p>
        </w:tc>
        <w:tc>
          <w:tcPr>
            <w:tcW w:w="6083" w:type="dxa"/>
            <w:shd w:val="clear" w:color="auto" w:fill="auto"/>
            <w:vAlign w:val="center"/>
          </w:tcPr>
          <w:p w14:paraId="31240660" w14:textId="77777777" w:rsidR="00310577" w:rsidRPr="00CF1671" w:rsidRDefault="00310577" w:rsidP="00CF1671">
            <w:pPr>
              <w:pStyle w:val="afffffffffb"/>
            </w:pPr>
            <w:r w:rsidRPr="00CF1671">
              <w:rPr>
                <w:rFonts w:hint="eastAsia"/>
              </w:rPr>
              <w:t>根据FMEA结果，针对</w:t>
            </w:r>
            <w:r w:rsidRPr="00CF1671">
              <w:t>较高风险的故障模式，</w:t>
            </w:r>
            <w:r w:rsidRPr="00CF1671">
              <w:rPr>
                <w:rFonts w:hint="eastAsia"/>
              </w:rPr>
              <w:t>确定设计验证项目，输出可靠性设计验证计划报告，执行</w:t>
            </w:r>
            <w:r w:rsidRPr="00CF1671">
              <w:t>完设计项目后需要对FMEA进行回归分析。</w:t>
            </w:r>
          </w:p>
        </w:tc>
      </w:tr>
      <w:tr w:rsidR="00310577" w14:paraId="371ACE08" w14:textId="77777777" w:rsidTr="00B7193F">
        <w:trPr>
          <w:jc w:val="center"/>
        </w:trPr>
        <w:tc>
          <w:tcPr>
            <w:tcW w:w="841" w:type="dxa"/>
            <w:shd w:val="clear" w:color="auto" w:fill="auto"/>
            <w:vAlign w:val="center"/>
          </w:tcPr>
          <w:p w14:paraId="2510B2A6" w14:textId="77777777" w:rsidR="00310577" w:rsidRPr="00112FA0" w:rsidRDefault="00CF1671" w:rsidP="00CF1671">
            <w:pPr>
              <w:pStyle w:val="afffffffffb"/>
              <w:rPr>
                <w:rFonts w:hAnsi="宋体" w:cs="宋体"/>
                <w:color w:val="000000"/>
                <w:szCs w:val="21"/>
              </w:rPr>
            </w:pPr>
            <w:r>
              <w:rPr>
                <w:rFonts w:hAnsi="宋体" w:cs="宋体" w:hint="eastAsia"/>
                <w:color w:val="000000"/>
                <w:szCs w:val="21"/>
              </w:rPr>
              <w:t>8</w:t>
            </w:r>
          </w:p>
        </w:tc>
        <w:tc>
          <w:tcPr>
            <w:tcW w:w="2410" w:type="dxa"/>
            <w:shd w:val="clear" w:color="auto" w:fill="auto"/>
            <w:vAlign w:val="center"/>
          </w:tcPr>
          <w:p w14:paraId="0CA24B32" w14:textId="77777777" w:rsidR="00310577" w:rsidRPr="00CF1671" w:rsidRDefault="00310577" w:rsidP="00CF1671">
            <w:pPr>
              <w:pStyle w:val="afffffffffb"/>
            </w:pPr>
            <w:r w:rsidRPr="00CF1671">
              <w:rPr>
                <w:rFonts w:hint="eastAsia"/>
              </w:rPr>
              <w:t>可靠性建模和预计</w:t>
            </w:r>
          </w:p>
        </w:tc>
        <w:tc>
          <w:tcPr>
            <w:tcW w:w="6083" w:type="dxa"/>
            <w:shd w:val="clear" w:color="auto" w:fill="auto"/>
            <w:vAlign w:val="center"/>
          </w:tcPr>
          <w:p w14:paraId="492B7C2E" w14:textId="77777777" w:rsidR="00310577" w:rsidRPr="00CF1671" w:rsidRDefault="00310577" w:rsidP="00CF1671">
            <w:pPr>
              <w:pStyle w:val="afffffffffb"/>
            </w:pPr>
            <w:r w:rsidRPr="00CF1671">
              <w:rPr>
                <w:rFonts w:hint="eastAsia"/>
              </w:rPr>
              <w:t>针对产品进行可靠性建模；</w:t>
            </w:r>
          </w:p>
          <w:p w14:paraId="2447C156" w14:textId="77777777" w:rsidR="00310577" w:rsidRPr="00CF1671" w:rsidRDefault="00310577" w:rsidP="00CF1671">
            <w:pPr>
              <w:pStyle w:val="afffffffffb"/>
            </w:pPr>
            <w:r w:rsidRPr="00CF1671">
              <w:rPr>
                <w:rFonts w:hint="eastAsia"/>
              </w:rPr>
              <w:t>收集相关技术数据，预计各级</w:t>
            </w:r>
            <w:r w:rsidRPr="00CF1671">
              <w:t>产品的可靠性技术参数值，如</w:t>
            </w:r>
            <w:r w:rsidRPr="00CF1671">
              <w:rPr>
                <w:rFonts w:hint="eastAsia"/>
              </w:rPr>
              <w:t>MTBF；</w:t>
            </w:r>
          </w:p>
          <w:p w14:paraId="6FD0C4CD" w14:textId="77777777" w:rsidR="00310577" w:rsidRPr="00CF1671" w:rsidRDefault="00310577" w:rsidP="00CF1671">
            <w:pPr>
              <w:pStyle w:val="afffffffffb"/>
            </w:pPr>
            <w:r w:rsidRPr="00CF1671">
              <w:rPr>
                <w:rFonts w:hint="eastAsia"/>
              </w:rPr>
              <w:t>输出预计报告。</w:t>
            </w:r>
          </w:p>
        </w:tc>
      </w:tr>
      <w:tr w:rsidR="00310577" w14:paraId="0649AD6D" w14:textId="77777777" w:rsidTr="00B7193F">
        <w:trPr>
          <w:jc w:val="center"/>
        </w:trPr>
        <w:tc>
          <w:tcPr>
            <w:tcW w:w="841" w:type="dxa"/>
            <w:shd w:val="clear" w:color="auto" w:fill="auto"/>
            <w:vAlign w:val="center"/>
          </w:tcPr>
          <w:p w14:paraId="1A5ECF91" w14:textId="77777777" w:rsidR="00310577" w:rsidRPr="00112FA0" w:rsidRDefault="00CF1671" w:rsidP="00CF1671">
            <w:pPr>
              <w:pStyle w:val="afffffffffb"/>
              <w:rPr>
                <w:rFonts w:hAnsi="宋体" w:cs="宋体"/>
                <w:color w:val="000000"/>
                <w:szCs w:val="21"/>
              </w:rPr>
            </w:pPr>
            <w:r>
              <w:rPr>
                <w:rFonts w:hAnsi="宋体" w:cs="宋体" w:hint="eastAsia"/>
                <w:color w:val="000000"/>
                <w:szCs w:val="21"/>
              </w:rPr>
              <w:t>9</w:t>
            </w:r>
          </w:p>
        </w:tc>
        <w:tc>
          <w:tcPr>
            <w:tcW w:w="2410" w:type="dxa"/>
            <w:shd w:val="clear" w:color="auto" w:fill="auto"/>
            <w:vAlign w:val="center"/>
          </w:tcPr>
          <w:p w14:paraId="424DAC2B" w14:textId="77777777" w:rsidR="00310577" w:rsidRPr="00CF1671" w:rsidRDefault="00310577" w:rsidP="00CF1671">
            <w:pPr>
              <w:pStyle w:val="afffffffffb"/>
            </w:pPr>
            <w:r w:rsidRPr="00CF1671">
              <w:rPr>
                <w:rFonts w:hint="eastAsia"/>
              </w:rPr>
              <w:t>故障树分析FTA</w:t>
            </w:r>
          </w:p>
        </w:tc>
        <w:tc>
          <w:tcPr>
            <w:tcW w:w="6083" w:type="dxa"/>
            <w:shd w:val="clear" w:color="auto" w:fill="auto"/>
            <w:vAlign w:val="center"/>
          </w:tcPr>
          <w:p w14:paraId="38D2B3D4" w14:textId="77777777" w:rsidR="00310577" w:rsidRPr="00CF1671" w:rsidRDefault="00310577" w:rsidP="00CF1671">
            <w:pPr>
              <w:pStyle w:val="afffffffffb"/>
            </w:pPr>
            <w:r w:rsidRPr="00CF1671">
              <w:rPr>
                <w:rFonts w:hint="eastAsia"/>
              </w:rPr>
              <w:t>确定重要</w:t>
            </w:r>
            <w:r w:rsidRPr="00CF1671">
              <w:t>的</w:t>
            </w:r>
            <w:r w:rsidRPr="00CF1671">
              <w:rPr>
                <w:rFonts w:hint="eastAsia"/>
              </w:rPr>
              <w:t>事件</w:t>
            </w:r>
            <w:r w:rsidRPr="00CF1671">
              <w:t>作为故障树分析的</w:t>
            </w:r>
            <w:r w:rsidRPr="00CF1671">
              <w:rPr>
                <w:rFonts w:hint="eastAsia"/>
              </w:rPr>
              <w:t>顶事件，</w:t>
            </w:r>
            <w:r w:rsidRPr="00CF1671">
              <w:t>进行</w:t>
            </w:r>
            <w:r w:rsidRPr="00CF1671">
              <w:rPr>
                <w:rFonts w:hint="eastAsia"/>
              </w:rPr>
              <w:t>故障树建模和分析，编制故障树分析报告。</w:t>
            </w:r>
          </w:p>
        </w:tc>
      </w:tr>
      <w:tr w:rsidR="00310577" w14:paraId="35D8969B" w14:textId="77777777" w:rsidTr="00B7193F">
        <w:trPr>
          <w:jc w:val="center"/>
        </w:trPr>
        <w:tc>
          <w:tcPr>
            <w:tcW w:w="841" w:type="dxa"/>
            <w:shd w:val="clear" w:color="auto" w:fill="auto"/>
            <w:vAlign w:val="center"/>
          </w:tcPr>
          <w:p w14:paraId="538EE72B" w14:textId="77777777" w:rsidR="00310577" w:rsidRPr="00112FA0" w:rsidRDefault="00CF1671" w:rsidP="00CF1671">
            <w:pPr>
              <w:pStyle w:val="afffffffffb"/>
              <w:rPr>
                <w:rFonts w:hAnsi="宋体" w:cs="宋体"/>
                <w:color w:val="000000"/>
                <w:szCs w:val="21"/>
              </w:rPr>
            </w:pPr>
            <w:r>
              <w:rPr>
                <w:rFonts w:hAnsi="宋体" w:cs="宋体" w:hint="eastAsia"/>
                <w:color w:val="000000"/>
                <w:szCs w:val="21"/>
              </w:rPr>
              <w:t>10</w:t>
            </w:r>
          </w:p>
        </w:tc>
        <w:tc>
          <w:tcPr>
            <w:tcW w:w="2410" w:type="dxa"/>
            <w:shd w:val="clear" w:color="auto" w:fill="auto"/>
            <w:vAlign w:val="center"/>
          </w:tcPr>
          <w:p w14:paraId="2C473BC8" w14:textId="77777777" w:rsidR="00310577" w:rsidRPr="00CF1671" w:rsidRDefault="00310577" w:rsidP="00CF1671">
            <w:pPr>
              <w:pStyle w:val="afffffffffb"/>
            </w:pPr>
            <w:r w:rsidRPr="00CF1671">
              <w:rPr>
                <w:rFonts w:hint="eastAsia"/>
              </w:rPr>
              <w:t>可靠性设计验证试验</w:t>
            </w:r>
          </w:p>
        </w:tc>
        <w:tc>
          <w:tcPr>
            <w:tcW w:w="6083" w:type="dxa"/>
            <w:shd w:val="clear" w:color="auto" w:fill="auto"/>
            <w:vAlign w:val="center"/>
          </w:tcPr>
          <w:p w14:paraId="43CD355B" w14:textId="77777777" w:rsidR="00310577" w:rsidRPr="00CF1671" w:rsidRDefault="00310577" w:rsidP="00CF1671">
            <w:pPr>
              <w:pStyle w:val="afffffffffb"/>
            </w:pPr>
            <w:r w:rsidRPr="00CF1671">
              <w:rPr>
                <w:rFonts w:hint="eastAsia"/>
              </w:rPr>
              <w:t>根据DVP确定的可靠性设计验证项目中的试验项目，开展以下工作：</w:t>
            </w:r>
          </w:p>
          <w:p w14:paraId="3284CBC3" w14:textId="77777777" w:rsidR="00310577" w:rsidRPr="00CF1671" w:rsidRDefault="00310577" w:rsidP="00CF1671">
            <w:pPr>
              <w:pStyle w:val="afffffffffb"/>
            </w:pPr>
            <w:r w:rsidRPr="00CF1671">
              <w:rPr>
                <w:rFonts w:hint="eastAsia"/>
              </w:rPr>
              <w:t>制定试验方案/大纲</w:t>
            </w:r>
          </w:p>
          <w:p w14:paraId="2B89BA4E" w14:textId="77777777" w:rsidR="00310577" w:rsidRPr="00CF1671" w:rsidRDefault="00310577" w:rsidP="00CF1671">
            <w:pPr>
              <w:pStyle w:val="afffffffffb"/>
            </w:pPr>
            <w:r w:rsidRPr="00CF1671">
              <w:rPr>
                <w:rFonts w:hint="eastAsia"/>
              </w:rPr>
              <w:t>开展可靠性设计验证试验</w:t>
            </w:r>
          </w:p>
          <w:p w14:paraId="5DBCFA3B" w14:textId="77777777" w:rsidR="00310577" w:rsidRPr="00CF1671" w:rsidRDefault="00310577" w:rsidP="00CF1671">
            <w:pPr>
              <w:pStyle w:val="afffffffffb"/>
            </w:pPr>
            <w:r w:rsidRPr="00CF1671">
              <w:rPr>
                <w:rFonts w:hint="eastAsia"/>
              </w:rPr>
              <w:t>编制试验报告</w:t>
            </w:r>
          </w:p>
        </w:tc>
      </w:tr>
      <w:tr w:rsidR="00310577" w14:paraId="1401D250" w14:textId="77777777" w:rsidTr="00B7193F">
        <w:trPr>
          <w:jc w:val="center"/>
        </w:trPr>
        <w:tc>
          <w:tcPr>
            <w:tcW w:w="841" w:type="dxa"/>
            <w:shd w:val="clear" w:color="auto" w:fill="auto"/>
            <w:vAlign w:val="center"/>
          </w:tcPr>
          <w:p w14:paraId="511684BC" w14:textId="77777777" w:rsidR="00310577" w:rsidRPr="00112FA0" w:rsidRDefault="00CF1671" w:rsidP="00CF1671">
            <w:pPr>
              <w:pStyle w:val="afffffffffb"/>
              <w:rPr>
                <w:rFonts w:hAnsi="宋体" w:cs="宋体"/>
                <w:color w:val="000000"/>
                <w:szCs w:val="21"/>
              </w:rPr>
            </w:pPr>
            <w:r>
              <w:rPr>
                <w:rFonts w:hAnsi="宋体" w:cs="宋体" w:hint="eastAsia"/>
                <w:color w:val="000000"/>
                <w:szCs w:val="21"/>
              </w:rPr>
              <w:t>11</w:t>
            </w:r>
          </w:p>
        </w:tc>
        <w:tc>
          <w:tcPr>
            <w:tcW w:w="2410" w:type="dxa"/>
            <w:shd w:val="clear" w:color="auto" w:fill="auto"/>
            <w:vAlign w:val="center"/>
          </w:tcPr>
          <w:p w14:paraId="67EF04A0" w14:textId="77777777" w:rsidR="00310577" w:rsidRPr="00CF1671" w:rsidRDefault="00310577" w:rsidP="00CF1671">
            <w:pPr>
              <w:pStyle w:val="afffffffffb"/>
            </w:pPr>
            <w:r w:rsidRPr="00CF1671">
              <w:rPr>
                <w:rFonts w:hint="eastAsia"/>
              </w:rPr>
              <w:t>可靠性指标验证试验</w:t>
            </w:r>
          </w:p>
        </w:tc>
        <w:tc>
          <w:tcPr>
            <w:tcW w:w="6083" w:type="dxa"/>
            <w:shd w:val="clear" w:color="auto" w:fill="auto"/>
            <w:vAlign w:val="center"/>
          </w:tcPr>
          <w:p w14:paraId="57915048" w14:textId="77777777" w:rsidR="00310577" w:rsidRPr="00CF1671" w:rsidRDefault="00310577" w:rsidP="00CF1671">
            <w:pPr>
              <w:pStyle w:val="afffffffffb"/>
            </w:pPr>
            <w:r w:rsidRPr="00CF1671">
              <w:rPr>
                <w:rFonts w:hint="eastAsia"/>
              </w:rPr>
              <w:t>包括以下工作环节</w:t>
            </w:r>
          </w:p>
          <w:p w14:paraId="7CC1B20B" w14:textId="77777777" w:rsidR="00310577" w:rsidRPr="00CF1671" w:rsidRDefault="00310577" w:rsidP="00CF1671">
            <w:pPr>
              <w:pStyle w:val="afffffffffb"/>
            </w:pPr>
            <w:r w:rsidRPr="00CF1671">
              <w:rPr>
                <w:rFonts w:hint="eastAsia"/>
              </w:rPr>
              <w:t>研究并制定试验方案</w:t>
            </w:r>
          </w:p>
          <w:p w14:paraId="2DD852AC" w14:textId="77777777" w:rsidR="00310577" w:rsidRPr="00CF1671" w:rsidRDefault="00310577" w:rsidP="00CF1671">
            <w:pPr>
              <w:pStyle w:val="afffffffffb"/>
            </w:pPr>
            <w:r w:rsidRPr="00CF1671">
              <w:rPr>
                <w:rFonts w:hint="eastAsia"/>
              </w:rPr>
              <w:t>开展可靠性指标验证试验</w:t>
            </w:r>
          </w:p>
          <w:p w14:paraId="5EE861EE" w14:textId="77777777" w:rsidR="00310577" w:rsidRPr="00CF1671" w:rsidRDefault="00310577" w:rsidP="00CF1671">
            <w:pPr>
              <w:pStyle w:val="afffffffffb"/>
            </w:pPr>
            <w:r w:rsidRPr="00CF1671">
              <w:rPr>
                <w:rFonts w:hint="eastAsia"/>
              </w:rPr>
              <w:t>编制试验报告</w:t>
            </w:r>
          </w:p>
        </w:tc>
      </w:tr>
      <w:tr w:rsidR="00310577" w14:paraId="25FBB271" w14:textId="77777777" w:rsidTr="00B7193F">
        <w:trPr>
          <w:jc w:val="center"/>
        </w:trPr>
        <w:tc>
          <w:tcPr>
            <w:tcW w:w="841" w:type="dxa"/>
            <w:shd w:val="clear" w:color="auto" w:fill="auto"/>
            <w:vAlign w:val="center"/>
          </w:tcPr>
          <w:p w14:paraId="24EDFB4A" w14:textId="77777777" w:rsidR="00310577" w:rsidRPr="00112FA0" w:rsidRDefault="00CF1671" w:rsidP="00CF1671">
            <w:pPr>
              <w:pStyle w:val="afffffffffb"/>
              <w:rPr>
                <w:rFonts w:hAnsi="宋体" w:cs="宋体"/>
                <w:color w:val="000000"/>
                <w:szCs w:val="21"/>
              </w:rPr>
            </w:pPr>
            <w:r>
              <w:rPr>
                <w:rFonts w:hAnsi="宋体" w:cs="宋体" w:hint="eastAsia"/>
                <w:color w:val="000000"/>
                <w:szCs w:val="21"/>
              </w:rPr>
              <w:t>12</w:t>
            </w:r>
          </w:p>
        </w:tc>
        <w:tc>
          <w:tcPr>
            <w:tcW w:w="2410" w:type="dxa"/>
            <w:shd w:val="clear" w:color="auto" w:fill="auto"/>
            <w:vAlign w:val="center"/>
          </w:tcPr>
          <w:p w14:paraId="58CE1083" w14:textId="77777777" w:rsidR="00310577" w:rsidRPr="00CF1671" w:rsidRDefault="00310577" w:rsidP="00CF1671">
            <w:pPr>
              <w:pStyle w:val="afffffffffb"/>
            </w:pPr>
            <w:r w:rsidRPr="00CF1671">
              <w:rPr>
                <w:rFonts w:hint="eastAsia"/>
              </w:rPr>
              <w:t>耐久性</w:t>
            </w:r>
            <w:r w:rsidRPr="00CF1671">
              <w:t>分析</w:t>
            </w:r>
          </w:p>
        </w:tc>
        <w:tc>
          <w:tcPr>
            <w:tcW w:w="6083" w:type="dxa"/>
            <w:shd w:val="clear" w:color="auto" w:fill="auto"/>
            <w:vAlign w:val="center"/>
          </w:tcPr>
          <w:p w14:paraId="745C4821" w14:textId="77777777" w:rsidR="00310577" w:rsidRPr="00CF1671" w:rsidRDefault="00310577" w:rsidP="00CF1671">
            <w:pPr>
              <w:pStyle w:val="afffffffffb"/>
            </w:pPr>
            <w:r w:rsidRPr="00CF1671">
              <w:rPr>
                <w:rFonts w:hint="eastAsia"/>
              </w:rPr>
              <w:t>包括以下环节：</w:t>
            </w:r>
          </w:p>
          <w:p w14:paraId="13481254" w14:textId="77777777" w:rsidR="00310577" w:rsidRPr="00CF1671" w:rsidRDefault="00310577" w:rsidP="00CF1671">
            <w:pPr>
              <w:pStyle w:val="afffffffffb"/>
            </w:pPr>
            <w:r w:rsidRPr="00CF1671">
              <w:rPr>
                <w:rFonts w:hint="eastAsia"/>
              </w:rPr>
              <w:t>对关键零部件或已知的耐久性问题进行耐久性分析。</w:t>
            </w:r>
          </w:p>
          <w:p w14:paraId="4EF3C933" w14:textId="77777777" w:rsidR="00310577" w:rsidRPr="00CF1671" w:rsidRDefault="00310577" w:rsidP="00CF1671">
            <w:pPr>
              <w:pStyle w:val="afffffffffb"/>
            </w:pPr>
            <w:r w:rsidRPr="00CF1671">
              <w:rPr>
                <w:rFonts w:hint="eastAsia"/>
              </w:rPr>
              <w:t>需掌握产品详细的材料特性、环境应力水平、工作参数等基础数据信息。</w:t>
            </w:r>
          </w:p>
          <w:p w14:paraId="797A9B91" w14:textId="77777777" w:rsidR="00310577" w:rsidRPr="00CF1671" w:rsidRDefault="00310577" w:rsidP="00CF1671">
            <w:pPr>
              <w:pStyle w:val="afffffffffb"/>
            </w:pPr>
            <w:r w:rsidRPr="00CF1671">
              <w:rPr>
                <w:rFonts w:hint="eastAsia"/>
              </w:rPr>
              <w:t>应通过评价产品寿命周期的载荷与应力、产品结构、材料特性和失效机理等进行耐久性分析。</w:t>
            </w:r>
          </w:p>
          <w:p w14:paraId="6FAEF50C" w14:textId="77777777" w:rsidR="00310577" w:rsidRPr="00CF1671" w:rsidRDefault="00310577" w:rsidP="00CF1671">
            <w:pPr>
              <w:pStyle w:val="afffffffffb"/>
            </w:pPr>
            <w:r w:rsidRPr="00CF1671">
              <w:rPr>
                <w:rFonts w:hint="eastAsia"/>
              </w:rPr>
              <w:t>随着产品设计过程的进展，耐久性分析应迭代进行。</w:t>
            </w:r>
          </w:p>
        </w:tc>
      </w:tr>
    </w:tbl>
    <w:p w14:paraId="43F94DE0" w14:textId="77777777" w:rsidR="00310577" w:rsidRDefault="00310577" w:rsidP="00310577">
      <w:pPr>
        <w:pStyle w:val="affffd"/>
        <w:ind w:firstLine="420"/>
      </w:pPr>
    </w:p>
    <w:p w14:paraId="4E2D6663" w14:textId="77777777" w:rsidR="00B7193F" w:rsidRDefault="00B7193F" w:rsidP="00310577">
      <w:pPr>
        <w:pStyle w:val="affffd"/>
        <w:ind w:firstLine="420"/>
      </w:pPr>
    </w:p>
    <w:p w14:paraId="3EBDBFE7" w14:textId="77777777" w:rsidR="00B7193F" w:rsidRPr="00B7193F" w:rsidRDefault="00B7193F" w:rsidP="00B7193F">
      <w:pPr>
        <w:pStyle w:val="affffd"/>
        <w:spacing w:beforeLines="50" w:before="120" w:afterLines="50" w:after="120"/>
        <w:ind w:firstLineChars="0" w:firstLine="0"/>
        <w:jc w:val="center"/>
        <w:rPr>
          <w:rFonts w:ascii="黑体" w:eastAsia="黑体" w:hAnsi="黑体"/>
        </w:rPr>
      </w:pPr>
      <w:r w:rsidRPr="00B7193F">
        <w:rPr>
          <w:rFonts w:ascii="黑体" w:eastAsia="黑体" w:hAnsi="黑体" w:hint="eastAsia"/>
        </w:rPr>
        <w:lastRenderedPageBreak/>
        <w:t>表1  可靠性工作内容</w:t>
      </w:r>
      <w:r w:rsidRPr="00B7193F">
        <w:rPr>
          <w:rFonts w:hAnsi="宋体" w:hint="eastAsia"/>
        </w:rPr>
        <w:t>（续）</w:t>
      </w:r>
    </w:p>
    <w:tbl>
      <w:tblPr>
        <w:tblStyle w:val="afffffffffe"/>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2410"/>
        <w:gridCol w:w="6083"/>
      </w:tblGrid>
      <w:tr w:rsidR="00B7193F" w14:paraId="5AF1B435" w14:textId="77777777" w:rsidTr="00181250">
        <w:trPr>
          <w:trHeight w:val="402"/>
          <w:tblHeader/>
          <w:jc w:val="center"/>
        </w:trPr>
        <w:tc>
          <w:tcPr>
            <w:tcW w:w="841" w:type="dxa"/>
            <w:tcBorders>
              <w:top w:val="single" w:sz="8" w:space="0" w:color="auto"/>
              <w:bottom w:val="single" w:sz="8" w:space="0" w:color="auto"/>
            </w:tcBorders>
            <w:shd w:val="clear" w:color="auto" w:fill="auto"/>
            <w:vAlign w:val="center"/>
          </w:tcPr>
          <w:p w14:paraId="1077D5E4" w14:textId="77777777" w:rsidR="00B7193F" w:rsidRDefault="00B7193F" w:rsidP="00181250">
            <w:pPr>
              <w:pStyle w:val="afffffffffb"/>
            </w:pPr>
            <w:r w:rsidRPr="00310577">
              <w:rPr>
                <w:rFonts w:hint="eastAsia"/>
              </w:rPr>
              <w:t>编号</w:t>
            </w:r>
          </w:p>
        </w:tc>
        <w:tc>
          <w:tcPr>
            <w:tcW w:w="2410" w:type="dxa"/>
            <w:tcBorders>
              <w:top w:val="single" w:sz="8" w:space="0" w:color="auto"/>
              <w:bottom w:val="single" w:sz="8" w:space="0" w:color="auto"/>
            </w:tcBorders>
            <w:shd w:val="clear" w:color="auto" w:fill="auto"/>
          </w:tcPr>
          <w:p w14:paraId="60553E8E" w14:textId="77777777" w:rsidR="00B7193F" w:rsidRPr="004E705F" w:rsidRDefault="00B7193F" w:rsidP="00181250">
            <w:pPr>
              <w:pStyle w:val="afffffffffb"/>
            </w:pPr>
            <w:r w:rsidRPr="004E705F">
              <w:rPr>
                <w:rFonts w:hint="eastAsia"/>
              </w:rPr>
              <w:t>可靠性工作内容</w:t>
            </w:r>
          </w:p>
        </w:tc>
        <w:tc>
          <w:tcPr>
            <w:tcW w:w="6083" w:type="dxa"/>
            <w:tcBorders>
              <w:top w:val="single" w:sz="8" w:space="0" w:color="auto"/>
              <w:bottom w:val="single" w:sz="8" w:space="0" w:color="auto"/>
            </w:tcBorders>
            <w:shd w:val="clear" w:color="auto" w:fill="auto"/>
          </w:tcPr>
          <w:p w14:paraId="414DA64D" w14:textId="77777777" w:rsidR="00B7193F" w:rsidRDefault="00B7193F" w:rsidP="00181250">
            <w:pPr>
              <w:pStyle w:val="afffffffffb"/>
            </w:pPr>
            <w:r w:rsidRPr="004E705F">
              <w:rPr>
                <w:rFonts w:hint="eastAsia"/>
              </w:rPr>
              <w:t>技术要求</w:t>
            </w:r>
          </w:p>
        </w:tc>
      </w:tr>
      <w:tr w:rsidR="00B7193F" w14:paraId="7F989101" w14:textId="77777777" w:rsidTr="00181250">
        <w:trPr>
          <w:jc w:val="center"/>
        </w:trPr>
        <w:tc>
          <w:tcPr>
            <w:tcW w:w="841" w:type="dxa"/>
            <w:shd w:val="clear" w:color="auto" w:fill="auto"/>
            <w:vAlign w:val="center"/>
          </w:tcPr>
          <w:p w14:paraId="059B461A" w14:textId="77777777" w:rsidR="00B7193F" w:rsidRPr="00112FA0" w:rsidRDefault="00B7193F" w:rsidP="00181250">
            <w:pPr>
              <w:pStyle w:val="afffffffffb"/>
              <w:rPr>
                <w:rFonts w:hAnsi="宋体" w:cs="宋体"/>
                <w:color w:val="000000"/>
                <w:szCs w:val="21"/>
              </w:rPr>
            </w:pPr>
            <w:r>
              <w:rPr>
                <w:rFonts w:hAnsi="宋体" w:cs="宋体" w:hint="eastAsia"/>
                <w:color w:val="000000"/>
                <w:szCs w:val="21"/>
              </w:rPr>
              <w:t>13</w:t>
            </w:r>
          </w:p>
        </w:tc>
        <w:tc>
          <w:tcPr>
            <w:tcW w:w="2410" w:type="dxa"/>
            <w:shd w:val="clear" w:color="auto" w:fill="auto"/>
            <w:vAlign w:val="center"/>
          </w:tcPr>
          <w:p w14:paraId="30DCF5B0" w14:textId="77777777" w:rsidR="00B7193F" w:rsidRPr="00CF1671" w:rsidRDefault="00B7193F" w:rsidP="00181250">
            <w:pPr>
              <w:pStyle w:val="afffffffffb"/>
            </w:pPr>
            <w:r w:rsidRPr="00CF1671">
              <w:rPr>
                <w:rFonts w:hint="eastAsia"/>
              </w:rPr>
              <w:t>寿命</w:t>
            </w:r>
            <w:r w:rsidRPr="00CF1671">
              <w:t>试验</w:t>
            </w:r>
          </w:p>
        </w:tc>
        <w:tc>
          <w:tcPr>
            <w:tcW w:w="6083" w:type="dxa"/>
            <w:shd w:val="clear" w:color="auto" w:fill="auto"/>
            <w:vAlign w:val="center"/>
          </w:tcPr>
          <w:p w14:paraId="27CA3B27" w14:textId="77777777" w:rsidR="00B7193F" w:rsidRPr="00CF1671" w:rsidRDefault="00B7193F" w:rsidP="00181250">
            <w:pPr>
              <w:pStyle w:val="afffffffffb"/>
            </w:pPr>
            <w:r w:rsidRPr="00CF1671">
              <w:rPr>
                <w:rFonts w:hint="eastAsia"/>
              </w:rPr>
              <w:t>包括以下工作环节</w:t>
            </w:r>
          </w:p>
          <w:p w14:paraId="144C1552" w14:textId="77777777" w:rsidR="00B7193F" w:rsidRPr="00CF1671" w:rsidRDefault="00B7193F" w:rsidP="00181250">
            <w:pPr>
              <w:pStyle w:val="afffffffffb"/>
            </w:pPr>
            <w:r w:rsidRPr="00CF1671">
              <w:rPr>
                <w:rFonts w:hint="eastAsia"/>
              </w:rPr>
              <w:t>研究并制定试验方案</w:t>
            </w:r>
          </w:p>
          <w:p w14:paraId="45DAAF93" w14:textId="77777777" w:rsidR="00B7193F" w:rsidRPr="00CF1671" w:rsidRDefault="00B7193F" w:rsidP="00181250">
            <w:pPr>
              <w:pStyle w:val="afffffffffb"/>
            </w:pPr>
            <w:r w:rsidRPr="00CF1671">
              <w:rPr>
                <w:rFonts w:hint="eastAsia"/>
              </w:rPr>
              <w:t>开展寿命试验</w:t>
            </w:r>
          </w:p>
          <w:p w14:paraId="718E6A7F" w14:textId="77777777" w:rsidR="00B7193F" w:rsidRPr="00CF1671" w:rsidRDefault="00B7193F" w:rsidP="00181250">
            <w:pPr>
              <w:pStyle w:val="afffffffffb"/>
            </w:pPr>
            <w:r w:rsidRPr="00CF1671">
              <w:rPr>
                <w:rFonts w:hint="eastAsia"/>
              </w:rPr>
              <w:t>编制寿命试验报告</w:t>
            </w:r>
          </w:p>
        </w:tc>
      </w:tr>
      <w:tr w:rsidR="00B7193F" w14:paraId="631F3686" w14:textId="77777777" w:rsidTr="00181250">
        <w:trPr>
          <w:jc w:val="center"/>
        </w:trPr>
        <w:tc>
          <w:tcPr>
            <w:tcW w:w="9334" w:type="dxa"/>
            <w:gridSpan w:val="3"/>
            <w:tcBorders>
              <w:top w:val="single" w:sz="8" w:space="0" w:color="auto"/>
              <w:bottom w:val="single" w:sz="8" w:space="0" w:color="auto"/>
            </w:tcBorders>
            <w:shd w:val="clear" w:color="auto" w:fill="auto"/>
            <w:vAlign w:val="center"/>
          </w:tcPr>
          <w:p w14:paraId="1AFFD1C5" w14:textId="77777777" w:rsidR="00B7193F" w:rsidRPr="009D4334" w:rsidRDefault="00B7193F" w:rsidP="00181250">
            <w:pPr>
              <w:pStyle w:val="affffd"/>
              <w:ind w:firstLineChars="95" w:firstLine="199"/>
              <w:rPr>
                <w:lang w:val="zh-CN"/>
              </w:rPr>
            </w:pPr>
            <w:r>
              <w:rPr>
                <w:rFonts w:hint="eastAsia"/>
                <w:lang w:val="zh-CN"/>
              </w:rPr>
              <w:t>注：</w:t>
            </w:r>
            <w:r w:rsidRPr="00310577">
              <w:rPr>
                <w:rFonts w:hint="eastAsia"/>
                <w:lang w:val="zh-CN"/>
              </w:rPr>
              <w:t>试验项目根据本标准5.4节确定是否需要进行。</w:t>
            </w:r>
          </w:p>
        </w:tc>
      </w:tr>
    </w:tbl>
    <w:p w14:paraId="3F7BA937" w14:textId="77777777" w:rsidR="00310577" w:rsidRPr="00310577" w:rsidRDefault="00310577" w:rsidP="002E5CE2">
      <w:pPr>
        <w:pStyle w:val="affffd"/>
        <w:ind w:firstLineChars="0" w:firstLine="0"/>
      </w:pPr>
    </w:p>
    <w:p w14:paraId="06178A76" w14:textId="77777777" w:rsidR="00310577" w:rsidRDefault="00310577" w:rsidP="00310577">
      <w:pPr>
        <w:pStyle w:val="afff"/>
        <w:spacing w:before="120" w:after="120"/>
      </w:pPr>
      <w:bookmarkStart w:id="156" w:name="_Toc117493263"/>
      <w:bookmarkStart w:id="157" w:name="_Toc117685392"/>
      <w:r w:rsidRPr="00310577">
        <w:rPr>
          <w:rFonts w:hint="eastAsia"/>
        </w:rPr>
        <w:t>可靠性建模的要求</w:t>
      </w:r>
      <w:bookmarkEnd w:id="156"/>
      <w:bookmarkEnd w:id="157"/>
    </w:p>
    <w:p w14:paraId="50277E6C" w14:textId="77777777" w:rsidR="00310577" w:rsidRDefault="00310577" w:rsidP="00310577">
      <w:pPr>
        <w:pStyle w:val="afff0"/>
        <w:spacing w:before="120" w:after="120"/>
      </w:pPr>
      <w:r w:rsidRPr="00310577">
        <w:rPr>
          <w:rFonts w:hint="eastAsia"/>
        </w:rPr>
        <w:t>建立可靠性模型的时，基于以下假设：</w:t>
      </w:r>
    </w:p>
    <w:p w14:paraId="1629DFDC" w14:textId="77777777" w:rsidR="00310577" w:rsidRPr="00310577" w:rsidRDefault="00310577" w:rsidP="00310577">
      <w:pPr>
        <w:pStyle w:val="af6"/>
      </w:pPr>
      <w:r w:rsidRPr="00310577">
        <w:rPr>
          <w:rFonts w:hint="eastAsia"/>
        </w:rPr>
        <w:t>产品及其组成零部件只有故障与正常两种状态，不存在第三种状态；</w:t>
      </w:r>
    </w:p>
    <w:p w14:paraId="5F7DC09B" w14:textId="77777777" w:rsidR="00310577" w:rsidRPr="00310577" w:rsidRDefault="00310577" w:rsidP="00310577">
      <w:pPr>
        <w:pStyle w:val="af6"/>
      </w:pPr>
      <w:r w:rsidRPr="00310577">
        <w:rPr>
          <w:rFonts w:hint="eastAsia"/>
        </w:rPr>
        <w:t>产品所包含的各零部件故障是独立的；</w:t>
      </w:r>
    </w:p>
    <w:p w14:paraId="7652D14C" w14:textId="77777777" w:rsidR="00310577" w:rsidRPr="00310577" w:rsidRDefault="00310577" w:rsidP="00310577">
      <w:pPr>
        <w:pStyle w:val="af6"/>
      </w:pPr>
      <w:r w:rsidRPr="00310577">
        <w:rPr>
          <w:rFonts w:hint="eastAsia"/>
        </w:rPr>
        <w:t>系统的所有输入在规定极限之内，即不考虑由于输入错误而引起系统故障的情况。</w:t>
      </w:r>
    </w:p>
    <w:p w14:paraId="62344C64" w14:textId="77777777" w:rsidR="00310577" w:rsidRPr="00310577" w:rsidRDefault="00310577" w:rsidP="00310577">
      <w:pPr>
        <w:pStyle w:val="afff0"/>
        <w:spacing w:before="120" w:after="120"/>
      </w:pPr>
      <w:r w:rsidRPr="00310577">
        <w:rPr>
          <w:rFonts w:hint="eastAsia"/>
        </w:rPr>
        <w:t>可靠性建模采用RBD模型。产品设计中没有冗余部件，系统模型为全串联模型。在产品的详细设计阶段，采取相似产品法、评分预计法、应力分析法等，对系统的可靠性进行预计。</w:t>
      </w:r>
    </w:p>
    <w:p w14:paraId="0B6374DE" w14:textId="77777777" w:rsidR="00310577" w:rsidRDefault="00310577" w:rsidP="00310577">
      <w:pPr>
        <w:pStyle w:val="afff"/>
        <w:spacing w:before="120" w:after="120"/>
      </w:pPr>
      <w:bookmarkStart w:id="158" w:name="_Toc117493264"/>
      <w:bookmarkStart w:id="159" w:name="_Toc117685393"/>
      <w:r w:rsidRPr="00310577">
        <w:rPr>
          <w:rFonts w:hint="eastAsia"/>
        </w:rPr>
        <w:t>故障模式、影响及危害度分析（FMECA）和故障树分析（FTA）的要求</w:t>
      </w:r>
      <w:bookmarkEnd w:id="158"/>
      <w:bookmarkEnd w:id="159"/>
    </w:p>
    <w:p w14:paraId="018728A4" w14:textId="77777777" w:rsidR="00310577" w:rsidRDefault="00310577" w:rsidP="00310577">
      <w:pPr>
        <w:pStyle w:val="afff0"/>
        <w:spacing w:before="120" w:after="120"/>
      </w:pPr>
      <w:r w:rsidRPr="00310577">
        <w:rPr>
          <w:rFonts w:hint="eastAsia"/>
        </w:rPr>
        <w:t>通过FMECA分析产品所有可能的故障模式，以及每一个故障产生的原因和影响，找出系统的薄弱环节，进而有针对性地提出设计的改进措施，通过实施改进设计和采取其它可靠性保证措施，实现产品的可靠性增长，为可靠性、安全性的定性验证提供依据。</w:t>
      </w:r>
    </w:p>
    <w:p w14:paraId="392ED3B3" w14:textId="77777777" w:rsidR="00310577" w:rsidRPr="00310577" w:rsidRDefault="00310577" w:rsidP="00310577">
      <w:pPr>
        <w:pStyle w:val="afff0"/>
        <w:spacing w:before="120" w:after="120"/>
      </w:pPr>
      <w:r w:rsidRPr="00310577">
        <w:rPr>
          <w:rFonts w:hint="eastAsia"/>
        </w:rPr>
        <w:t>对薄弱环节进行故障树分析（FTA），把薄弱环节作为顶端事件,再分析可能引起顶端事件的子系统故障事件，逐步深入，直至追溯到不能再分解的元件故障为止，形成故障树。</w:t>
      </w:r>
    </w:p>
    <w:p w14:paraId="547C55BD" w14:textId="77777777" w:rsidR="00310577" w:rsidRDefault="00310577" w:rsidP="00310577">
      <w:pPr>
        <w:pStyle w:val="afff"/>
        <w:spacing w:before="120" w:after="120"/>
      </w:pPr>
      <w:bookmarkStart w:id="160" w:name="_Toc117493265"/>
      <w:bookmarkStart w:id="161" w:name="_Toc117685394"/>
      <w:r w:rsidRPr="00310577">
        <w:rPr>
          <w:rFonts w:hint="eastAsia"/>
        </w:rPr>
        <w:t>可靠性设计验证的要求</w:t>
      </w:r>
      <w:bookmarkEnd w:id="160"/>
      <w:bookmarkEnd w:id="161"/>
    </w:p>
    <w:p w14:paraId="40F2258D" w14:textId="77777777" w:rsidR="00310577" w:rsidRDefault="006E41F0" w:rsidP="006E41F0">
      <w:pPr>
        <w:pStyle w:val="afff0"/>
        <w:spacing w:before="120" w:after="120"/>
      </w:pPr>
      <w:r w:rsidRPr="006E41F0">
        <w:rPr>
          <w:rFonts w:hint="eastAsia"/>
        </w:rPr>
        <w:t>验证的手段包括试验、测试、仿真和计算等。对验证对象的验证可以是其中一种或者多种方法的组合。适用于本产品的验证方法见表</w:t>
      </w:r>
      <w:r>
        <w:rPr>
          <w:rFonts w:hint="eastAsia"/>
        </w:rPr>
        <w:t>2。</w:t>
      </w:r>
    </w:p>
    <w:p w14:paraId="24976FA9" w14:textId="77777777" w:rsidR="006E41F0" w:rsidRDefault="006E41F0" w:rsidP="006E41F0">
      <w:pPr>
        <w:pStyle w:val="aff4"/>
        <w:spacing w:before="120" w:after="120"/>
      </w:pPr>
      <w:r w:rsidRPr="006E41F0">
        <w:rPr>
          <w:rFonts w:hint="eastAsia"/>
        </w:rPr>
        <w:t>可靠性设计验证方法</w:t>
      </w:r>
    </w:p>
    <w:tbl>
      <w:tblPr>
        <w:tblStyle w:val="afffffffffe"/>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6E41F0" w14:paraId="34965979" w14:textId="77777777" w:rsidTr="00CF1671">
        <w:trPr>
          <w:trHeight w:val="464"/>
          <w:tblHeader/>
          <w:jc w:val="center"/>
        </w:trPr>
        <w:tc>
          <w:tcPr>
            <w:tcW w:w="3110" w:type="dxa"/>
            <w:tcBorders>
              <w:top w:val="single" w:sz="8" w:space="0" w:color="auto"/>
              <w:bottom w:val="single" w:sz="8" w:space="0" w:color="auto"/>
            </w:tcBorders>
            <w:shd w:val="clear" w:color="auto" w:fill="auto"/>
            <w:vAlign w:val="center"/>
          </w:tcPr>
          <w:p w14:paraId="60A36D46" w14:textId="77777777" w:rsidR="006E41F0" w:rsidRDefault="006E41F0" w:rsidP="006E41F0">
            <w:pPr>
              <w:pStyle w:val="afffffffffb"/>
            </w:pPr>
            <w:r>
              <w:rPr>
                <w:rFonts w:hint="eastAsia"/>
              </w:rPr>
              <w:t>验证方法</w:t>
            </w:r>
          </w:p>
        </w:tc>
        <w:tc>
          <w:tcPr>
            <w:tcW w:w="3112" w:type="dxa"/>
            <w:tcBorders>
              <w:top w:val="single" w:sz="8" w:space="0" w:color="auto"/>
              <w:bottom w:val="single" w:sz="8" w:space="0" w:color="auto"/>
            </w:tcBorders>
            <w:shd w:val="clear" w:color="auto" w:fill="auto"/>
          </w:tcPr>
          <w:p w14:paraId="78A4102F" w14:textId="77777777" w:rsidR="006E41F0" w:rsidRPr="00F23060" w:rsidRDefault="006E41F0" w:rsidP="006E41F0">
            <w:pPr>
              <w:pStyle w:val="afffffffffb"/>
            </w:pPr>
            <w:r w:rsidRPr="00F23060">
              <w:rPr>
                <w:rFonts w:hint="eastAsia"/>
              </w:rPr>
              <w:t>适用情况</w:t>
            </w:r>
          </w:p>
        </w:tc>
        <w:tc>
          <w:tcPr>
            <w:tcW w:w="3112" w:type="dxa"/>
            <w:tcBorders>
              <w:top w:val="single" w:sz="8" w:space="0" w:color="auto"/>
              <w:bottom w:val="single" w:sz="8" w:space="0" w:color="auto"/>
            </w:tcBorders>
            <w:shd w:val="clear" w:color="auto" w:fill="auto"/>
          </w:tcPr>
          <w:p w14:paraId="490DE1A5" w14:textId="77777777" w:rsidR="006E41F0" w:rsidRDefault="006E41F0" w:rsidP="006E41F0">
            <w:pPr>
              <w:pStyle w:val="afffffffffb"/>
            </w:pPr>
            <w:r w:rsidRPr="00F23060">
              <w:rPr>
                <w:rFonts w:hint="eastAsia"/>
              </w:rPr>
              <w:t>举例</w:t>
            </w:r>
          </w:p>
        </w:tc>
      </w:tr>
      <w:tr w:rsidR="006E41F0" w14:paraId="476E50C8" w14:textId="77777777" w:rsidTr="00181250">
        <w:trPr>
          <w:jc w:val="center"/>
        </w:trPr>
        <w:tc>
          <w:tcPr>
            <w:tcW w:w="3110" w:type="dxa"/>
            <w:shd w:val="clear" w:color="auto" w:fill="auto"/>
            <w:vAlign w:val="center"/>
          </w:tcPr>
          <w:p w14:paraId="06F34B55" w14:textId="77777777" w:rsidR="006E41F0" w:rsidRPr="006E41F0" w:rsidRDefault="006E41F0" w:rsidP="006E41F0">
            <w:pPr>
              <w:pStyle w:val="afffffffffb"/>
            </w:pPr>
            <w:r w:rsidRPr="006E41F0">
              <w:rPr>
                <w:rFonts w:hint="eastAsia"/>
              </w:rPr>
              <w:t>类似设计比较</w:t>
            </w:r>
          </w:p>
        </w:tc>
        <w:tc>
          <w:tcPr>
            <w:tcW w:w="3112" w:type="dxa"/>
            <w:shd w:val="clear" w:color="auto" w:fill="auto"/>
            <w:vAlign w:val="center"/>
          </w:tcPr>
          <w:p w14:paraId="3E9D9D39" w14:textId="77777777" w:rsidR="006E41F0" w:rsidRPr="006E41F0" w:rsidRDefault="006E41F0" w:rsidP="006E41F0">
            <w:pPr>
              <w:pStyle w:val="afffffffffb"/>
            </w:pPr>
            <w:r w:rsidRPr="006E41F0">
              <w:rPr>
                <w:rFonts w:hint="eastAsia"/>
              </w:rPr>
              <w:t xml:space="preserve">有相似/相同的产品应用于相似/相同环境，且有足够的数据记录，通过对数据的分析可以确认要求项是否满足。 </w:t>
            </w:r>
          </w:p>
        </w:tc>
        <w:tc>
          <w:tcPr>
            <w:tcW w:w="3112" w:type="dxa"/>
            <w:shd w:val="clear" w:color="auto" w:fill="auto"/>
            <w:vAlign w:val="center"/>
          </w:tcPr>
          <w:p w14:paraId="3FA56707" w14:textId="77777777" w:rsidR="006E41F0" w:rsidRPr="006E41F0" w:rsidRDefault="006E41F0" w:rsidP="006E41F0">
            <w:pPr>
              <w:pStyle w:val="afffffffffb"/>
            </w:pPr>
            <w:r w:rsidRPr="006E41F0">
              <w:rPr>
                <w:rFonts w:hint="eastAsia"/>
              </w:rPr>
              <w:t>历史故障数据的评估分析</w:t>
            </w:r>
          </w:p>
        </w:tc>
      </w:tr>
      <w:tr w:rsidR="006E41F0" w14:paraId="2C5F52A0" w14:textId="77777777" w:rsidTr="006E41F0">
        <w:trPr>
          <w:jc w:val="center"/>
        </w:trPr>
        <w:tc>
          <w:tcPr>
            <w:tcW w:w="3110" w:type="dxa"/>
            <w:shd w:val="clear" w:color="auto" w:fill="auto"/>
            <w:vAlign w:val="center"/>
          </w:tcPr>
          <w:p w14:paraId="6E1DEF4E" w14:textId="77777777" w:rsidR="006E41F0" w:rsidRPr="006E41F0" w:rsidRDefault="006E41F0" w:rsidP="006E41F0">
            <w:pPr>
              <w:pStyle w:val="afffffffffb"/>
            </w:pPr>
            <w:r w:rsidRPr="006E41F0">
              <w:rPr>
                <w:rFonts w:hint="eastAsia"/>
              </w:rPr>
              <w:t>仿真计算</w:t>
            </w:r>
          </w:p>
        </w:tc>
        <w:tc>
          <w:tcPr>
            <w:tcW w:w="3112" w:type="dxa"/>
            <w:shd w:val="clear" w:color="auto" w:fill="auto"/>
            <w:vAlign w:val="center"/>
          </w:tcPr>
          <w:p w14:paraId="0D727DB2" w14:textId="77777777" w:rsidR="006E41F0" w:rsidRPr="006E41F0" w:rsidRDefault="006E41F0" w:rsidP="006E41F0">
            <w:pPr>
              <w:pStyle w:val="afffffffffb"/>
            </w:pPr>
            <w:r w:rsidRPr="006E41F0">
              <w:rPr>
                <w:rFonts w:hint="eastAsia"/>
              </w:rPr>
              <w:t xml:space="preserve">可以通过其它的仿真和计算方法进一步分析，帮助确定要求项是否满足 </w:t>
            </w:r>
            <w:r w:rsidR="00CF1671">
              <w:rPr>
                <w:rFonts w:hint="eastAsia"/>
              </w:rPr>
              <w:t>。</w:t>
            </w:r>
          </w:p>
        </w:tc>
        <w:tc>
          <w:tcPr>
            <w:tcW w:w="3112" w:type="dxa"/>
            <w:shd w:val="clear" w:color="auto" w:fill="auto"/>
            <w:vAlign w:val="center"/>
          </w:tcPr>
          <w:p w14:paraId="7C4CE0F7" w14:textId="77777777" w:rsidR="006E41F0" w:rsidRPr="006E41F0" w:rsidRDefault="006E41F0" w:rsidP="006E41F0">
            <w:pPr>
              <w:pStyle w:val="afffffffffb"/>
            </w:pPr>
            <w:r w:rsidRPr="006E41F0">
              <w:rPr>
                <w:rFonts w:hint="eastAsia"/>
              </w:rPr>
              <w:t>力学分析等</w:t>
            </w:r>
          </w:p>
        </w:tc>
      </w:tr>
      <w:tr w:rsidR="006E41F0" w14:paraId="1DA7B795" w14:textId="77777777" w:rsidTr="006E41F0">
        <w:trPr>
          <w:jc w:val="center"/>
        </w:trPr>
        <w:tc>
          <w:tcPr>
            <w:tcW w:w="3110" w:type="dxa"/>
            <w:shd w:val="clear" w:color="auto" w:fill="auto"/>
            <w:vAlign w:val="center"/>
          </w:tcPr>
          <w:p w14:paraId="5FF1975E" w14:textId="77777777" w:rsidR="006E41F0" w:rsidRPr="006E41F0" w:rsidRDefault="006E41F0" w:rsidP="006E41F0">
            <w:pPr>
              <w:pStyle w:val="afffffffffb"/>
            </w:pPr>
            <w:r w:rsidRPr="006E41F0">
              <w:rPr>
                <w:rFonts w:hint="eastAsia"/>
              </w:rPr>
              <w:t>验证试验</w:t>
            </w:r>
          </w:p>
        </w:tc>
        <w:tc>
          <w:tcPr>
            <w:tcW w:w="3112" w:type="dxa"/>
            <w:shd w:val="clear" w:color="auto" w:fill="auto"/>
            <w:vAlign w:val="center"/>
          </w:tcPr>
          <w:p w14:paraId="5248E9C8" w14:textId="77777777" w:rsidR="006E41F0" w:rsidRPr="006E41F0" w:rsidRDefault="006E41F0" w:rsidP="006E41F0">
            <w:pPr>
              <w:pStyle w:val="afffffffffb"/>
            </w:pPr>
            <w:r w:rsidRPr="006E41F0">
              <w:rPr>
                <w:rFonts w:hint="eastAsia"/>
              </w:rPr>
              <w:t xml:space="preserve">通过测试、检查、试验和实际应用等方式能确认的要求项 </w:t>
            </w:r>
            <w:r w:rsidR="00CF1671">
              <w:rPr>
                <w:rFonts w:hint="eastAsia"/>
              </w:rPr>
              <w:t>。</w:t>
            </w:r>
          </w:p>
        </w:tc>
        <w:tc>
          <w:tcPr>
            <w:tcW w:w="3112" w:type="dxa"/>
            <w:shd w:val="clear" w:color="auto" w:fill="auto"/>
            <w:vAlign w:val="center"/>
          </w:tcPr>
          <w:p w14:paraId="523D886E" w14:textId="77777777" w:rsidR="006E41F0" w:rsidRPr="006E41F0" w:rsidRDefault="006E41F0" w:rsidP="006E41F0">
            <w:pPr>
              <w:pStyle w:val="afffffffffb"/>
            </w:pPr>
            <w:r w:rsidRPr="006E41F0">
              <w:rPr>
                <w:rFonts w:hint="eastAsia"/>
              </w:rPr>
              <w:t>加速寿命试验等</w:t>
            </w:r>
          </w:p>
        </w:tc>
      </w:tr>
    </w:tbl>
    <w:p w14:paraId="463A9DE1" w14:textId="77777777" w:rsidR="006E41F0" w:rsidRPr="006E41F0" w:rsidRDefault="006E41F0" w:rsidP="00CF1671">
      <w:pPr>
        <w:pStyle w:val="affffd"/>
        <w:ind w:firstLineChars="0" w:firstLine="0"/>
      </w:pPr>
    </w:p>
    <w:p w14:paraId="51C796E8" w14:textId="77777777" w:rsidR="00CF1671" w:rsidRDefault="00CF1671" w:rsidP="00CF1671">
      <w:pPr>
        <w:pStyle w:val="afff"/>
        <w:spacing w:before="120" w:after="120"/>
      </w:pPr>
      <w:bookmarkStart w:id="162" w:name="_Toc117493266"/>
      <w:bookmarkStart w:id="163" w:name="_Toc117685395"/>
      <w:r w:rsidRPr="00CF1671">
        <w:rPr>
          <w:rFonts w:hint="eastAsia"/>
        </w:rPr>
        <w:t>可靠性报告的要求</w:t>
      </w:r>
      <w:bookmarkEnd w:id="162"/>
      <w:bookmarkEnd w:id="163"/>
    </w:p>
    <w:p w14:paraId="70F517C6" w14:textId="77777777" w:rsidR="00CF1671" w:rsidRDefault="00CF1671" w:rsidP="00CF1671">
      <w:pPr>
        <w:pStyle w:val="afff0"/>
        <w:spacing w:before="120" w:after="120"/>
      </w:pPr>
      <w:r w:rsidRPr="00CF1671">
        <w:rPr>
          <w:rFonts w:hint="eastAsia"/>
        </w:rPr>
        <w:t>出具的可靠性报告包括：</w:t>
      </w:r>
    </w:p>
    <w:p w14:paraId="059DEA70" w14:textId="77777777" w:rsidR="00CF1671" w:rsidRDefault="00CF1671" w:rsidP="00CF1671">
      <w:pPr>
        <w:pStyle w:val="af5"/>
        <w:numPr>
          <w:ilvl w:val="0"/>
          <w:numId w:val="41"/>
        </w:numPr>
      </w:pPr>
      <w:r w:rsidRPr="00CF1671">
        <w:rPr>
          <w:rFonts w:hint="eastAsia"/>
        </w:rPr>
        <w:t>《可靠性保证计划》</w:t>
      </w:r>
      <w:r w:rsidR="0064542F">
        <w:rPr>
          <w:rFonts w:hint="eastAsia"/>
        </w:rPr>
        <w:t>；</w:t>
      </w:r>
    </w:p>
    <w:p w14:paraId="1637868F" w14:textId="77777777" w:rsidR="00CF1671" w:rsidRDefault="00CF1671" w:rsidP="00CF1671">
      <w:pPr>
        <w:pStyle w:val="af5"/>
        <w:numPr>
          <w:ilvl w:val="0"/>
          <w:numId w:val="41"/>
        </w:numPr>
      </w:pPr>
      <w:r w:rsidRPr="00CF1671">
        <w:rPr>
          <w:rFonts w:hint="eastAsia"/>
        </w:rPr>
        <w:t>《设计控制要求》</w:t>
      </w:r>
      <w:r w:rsidR="0064542F">
        <w:rPr>
          <w:rFonts w:hint="eastAsia"/>
        </w:rPr>
        <w:t>；</w:t>
      </w:r>
    </w:p>
    <w:p w14:paraId="6B31D471" w14:textId="77777777" w:rsidR="00CF1671" w:rsidRDefault="00CF1671" w:rsidP="00CF1671">
      <w:pPr>
        <w:pStyle w:val="af5"/>
        <w:numPr>
          <w:ilvl w:val="0"/>
          <w:numId w:val="41"/>
        </w:numPr>
      </w:pPr>
      <w:r w:rsidRPr="00CF1671">
        <w:rPr>
          <w:rFonts w:hint="eastAsia"/>
        </w:rPr>
        <w:t>《设计FMEA分析报告》</w:t>
      </w:r>
      <w:r w:rsidR="0064542F">
        <w:rPr>
          <w:rFonts w:hint="eastAsia"/>
        </w:rPr>
        <w:t>；</w:t>
      </w:r>
    </w:p>
    <w:p w14:paraId="71AFF19A" w14:textId="77777777" w:rsidR="00CF1671" w:rsidRDefault="00CF1671" w:rsidP="00CF1671">
      <w:pPr>
        <w:pStyle w:val="af5"/>
        <w:numPr>
          <w:ilvl w:val="0"/>
          <w:numId w:val="41"/>
        </w:numPr>
      </w:pPr>
      <w:r w:rsidRPr="00CF1671">
        <w:rPr>
          <w:rFonts w:hint="eastAsia"/>
        </w:rPr>
        <w:t>《可靠性设计验证计划（DVP）》</w:t>
      </w:r>
      <w:r w:rsidR="0064542F">
        <w:rPr>
          <w:rFonts w:hint="eastAsia"/>
        </w:rPr>
        <w:t>；</w:t>
      </w:r>
    </w:p>
    <w:p w14:paraId="05D49936" w14:textId="77777777" w:rsidR="00CF1671" w:rsidRDefault="00CF1671" w:rsidP="00CF1671">
      <w:pPr>
        <w:pStyle w:val="af5"/>
        <w:numPr>
          <w:ilvl w:val="0"/>
          <w:numId w:val="41"/>
        </w:numPr>
      </w:pPr>
      <w:r w:rsidRPr="00CF1671">
        <w:rPr>
          <w:rFonts w:hint="eastAsia"/>
        </w:rPr>
        <w:t>《可靠性建模和预计分析报告》</w:t>
      </w:r>
      <w:r w:rsidR="0064542F">
        <w:rPr>
          <w:rFonts w:hint="eastAsia"/>
        </w:rPr>
        <w:t>。</w:t>
      </w:r>
    </w:p>
    <w:p w14:paraId="48064E43" w14:textId="77777777" w:rsidR="00CF1671" w:rsidRPr="00CF1671" w:rsidRDefault="00CF1671" w:rsidP="00CF1671">
      <w:pPr>
        <w:pStyle w:val="afff0"/>
        <w:spacing w:before="120" w:after="120"/>
      </w:pPr>
      <w:r w:rsidRPr="00CF1671">
        <w:rPr>
          <w:rFonts w:hint="eastAsia"/>
        </w:rPr>
        <w:t>可靠性报告应明确分析的任务和涉及的范围，引用的数据应注明来源，报告的内容需满足表1</w:t>
      </w:r>
      <w:r w:rsidRPr="00CF1671">
        <w:rPr>
          <w:rFonts w:hint="eastAsia"/>
        </w:rPr>
        <w:lastRenderedPageBreak/>
        <w:t>中的技术要求。</w:t>
      </w:r>
    </w:p>
    <w:p w14:paraId="34F5292C" w14:textId="77777777" w:rsidR="00CF1671" w:rsidRDefault="00CF1671" w:rsidP="00CF1671">
      <w:pPr>
        <w:pStyle w:val="afff"/>
        <w:spacing w:before="120" w:after="120"/>
      </w:pPr>
      <w:bookmarkStart w:id="164" w:name="_Toc117493267"/>
      <w:bookmarkStart w:id="165" w:name="_Toc117685396"/>
      <w:r w:rsidRPr="00CF1671">
        <w:rPr>
          <w:rFonts w:hint="eastAsia"/>
        </w:rPr>
        <w:t>可靠性考核评定方法</w:t>
      </w:r>
      <w:bookmarkEnd w:id="164"/>
      <w:bookmarkEnd w:id="165"/>
    </w:p>
    <w:p w14:paraId="3C3945BE" w14:textId="77777777" w:rsidR="00CF1671" w:rsidRPr="00CF1671" w:rsidRDefault="00CF1671" w:rsidP="00CF1671">
      <w:pPr>
        <w:pStyle w:val="af6"/>
      </w:pPr>
      <w:r w:rsidRPr="00CF1671">
        <w:rPr>
          <w:rFonts w:hint="eastAsia"/>
        </w:rPr>
        <w:t>产品整机可靠度不低于要求值；</w:t>
      </w:r>
    </w:p>
    <w:p w14:paraId="7C354BCF" w14:textId="77777777" w:rsidR="00CF1671" w:rsidRPr="00CF1671" w:rsidRDefault="00CF1671" w:rsidP="00CF1671">
      <w:pPr>
        <w:pStyle w:val="af6"/>
      </w:pPr>
      <w:r w:rsidRPr="00CF1671">
        <w:rPr>
          <w:rFonts w:hint="eastAsia"/>
        </w:rPr>
        <w:t>水力部件寿命不低于要求年，要求年寿期内可靠度不低于要求值；</w:t>
      </w:r>
    </w:p>
    <w:p w14:paraId="23AA3079" w14:textId="77777777" w:rsidR="00CF1671" w:rsidRPr="00CF1671" w:rsidRDefault="00CF1671" w:rsidP="00CF1671">
      <w:pPr>
        <w:pStyle w:val="af6"/>
      </w:pPr>
      <w:r w:rsidRPr="00CF1671">
        <w:rPr>
          <w:rFonts w:hint="eastAsia"/>
        </w:rPr>
        <w:t>泵轴承寿命不低于要求年，要求年寿期内可靠度不低于要求值；</w:t>
      </w:r>
    </w:p>
    <w:p w14:paraId="53125791" w14:textId="77777777" w:rsidR="00CF1671" w:rsidRPr="00CF1671" w:rsidRDefault="00CF1671" w:rsidP="00CF1671">
      <w:pPr>
        <w:pStyle w:val="af6"/>
      </w:pPr>
      <w:r w:rsidRPr="00CF1671">
        <w:rPr>
          <w:rFonts w:hint="eastAsia"/>
        </w:rPr>
        <w:t>主轴寿命不低于要求年，要求年寿期内可靠度不低于要求值；</w:t>
      </w:r>
    </w:p>
    <w:p w14:paraId="01B625B4" w14:textId="77777777" w:rsidR="00CF1671" w:rsidRPr="00CF1671" w:rsidRDefault="00CF1671" w:rsidP="00CF1671">
      <w:pPr>
        <w:pStyle w:val="af6"/>
      </w:pPr>
      <w:r w:rsidRPr="00CF1671">
        <w:rPr>
          <w:rFonts w:hint="eastAsia"/>
        </w:rPr>
        <w:t>联轴器寿命不低于要求年，要求年寿期内可靠度不低于要求值；</w:t>
      </w:r>
    </w:p>
    <w:p w14:paraId="43D11D91" w14:textId="77777777" w:rsidR="00CF1671" w:rsidRPr="00CF1671" w:rsidRDefault="00CF1671" w:rsidP="00CF1671">
      <w:pPr>
        <w:pStyle w:val="af6"/>
      </w:pPr>
      <w:r w:rsidRPr="00CF1671">
        <w:rPr>
          <w:rFonts w:hint="eastAsia"/>
        </w:rPr>
        <w:t>轴承寿命不低于要求年，要求年寿期内可靠度不低于要求值等；</w:t>
      </w:r>
    </w:p>
    <w:p w14:paraId="48681FD7" w14:textId="77777777" w:rsidR="00F76A01" w:rsidRPr="00CF1671" w:rsidRDefault="00CF1671" w:rsidP="00CF1671">
      <w:pPr>
        <w:pStyle w:val="af6"/>
      </w:pPr>
      <w:r w:rsidRPr="00CF1671">
        <w:rPr>
          <w:rFonts w:hint="eastAsia"/>
        </w:rPr>
        <w:t>其他部件的也满足给定要求。</w:t>
      </w:r>
      <w:bookmarkStart w:id="166" w:name="_Toc116658901"/>
      <w:bookmarkStart w:id="167" w:name="_Toc116659951"/>
      <w:bookmarkStart w:id="168" w:name="_Toc117260519"/>
      <w:bookmarkStart w:id="169" w:name="_Toc117260597"/>
      <w:bookmarkStart w:id="170" w:name="_Toc116658902"/>
      <w:bookmarkStart w:id="171" w:name="_Toc116659952"/>
      <w:bookmarkStart w:id="172" w:name="_Toc117260520"/>
      <w:bookmarkStart w:id="173" w:name="_Toc117260598"/>
      <w:bookmarkStart w:id="174" w:name="_Toc116658903"/>
      <w:bookmarkStart w:id="175" w:name="_Toc116659953"/>
      <w:bookmarkStart w:id="176" w:name="_Toc117260521"/>
      <w:bookmarkStart w:id="177" w:name="_Toc117260599"/>
      <w:bookmarkStart w:id="178" w:name="_Toc116658904"/>
      <w:bookmarkStart w:id="179" w:name="_Toc116659954"/>
      <w:bookmarkStart w:id="180" w:name="_Toc117260522"/>
      <w:bookmarkStart w:id="181" w:name="_Toc117260600"/>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D9A559E" w14:textId="77777777" w:rsidR="00F76A01" w:rsidRDefault="00F76A01" w:rsidP="00F76A01">
      <w:pPr>
        <w:pStyle w:val="affe"/>
        <w:spacing w:before="240" w:after="240"/>
      </w:pPr>
      <w:bookmarkStart w:id="182" w:name="_Toc116658905"/>
      <w:bookmarkStart w:id="183" w:name="_Toc116659955"/>
      <w:bookmarkStart w:id="184" w:name="_Toc117260523"/>
      <w:bookmarkStart w:id="185" w:name="_Toc117260601"/>
      <w:bookmarkStart w:id="186" w:name="_Toc117493268"/>
      <w:bookmarkStart w:id="187" w:name="_Toc117685397"/>
      <w:r>
        <w:rPr>
          <w:rFonts w:hint="eastAsia"/>
        </w:rPr>
        <w:t>材料</w:t>
      </w:r>
      <w:bookmarkEnd w:id="182"/>
      <w:bookmarkEnd w:id="183"/>
      <w:bookmarkEnd w:id="184"/>
      <w:bookmarkEnd w:id="185"/>
      <w:bookmarkEnd w:id="186"/>
      <w:bookmarkEnd w:id="187"/>
    </w:p>
    <w:p w14:paraId="04D3786D" w14:textId="77777777" w:rsidR="00F76A01" w:rsidRDefault="00F76A01" w:rsidP="00F76A01">
      <w:pPr>
        <w:pStyle w:val="afff"/>
        <w:spacing w:before="120" w:after="120"/>
      </w:pPr>
      <w:bookmarkStart w:id="188" w:name="_Toc116658906"/>
      <w:bookmarkStart w:id="189" w:name="_Toc116659956"/>
      <w:bookmarkStart w:id="190" w:name="_Toc117260524"/>
      <w:bookmarkStart w:id="191" w:name="_Toc117260602"/>
      <w:bookmarkStart w:id="192" w:name="_Toc117493269"/>
      <w:bookmarkStart w:id="193" w:name="_Toc117685398"/>
      <w:r w:rsidRPr="00F76A01">
        <w:rPr>
          <w:rFonts w:hint="eastAsia"/>
        </w:rPr>
        <w:t>材料的选择</w:t>
      </w:r>
      <w:bookmarkEnd w:id="188"/>
      <w:bookmarkEnd w:id="189"/>
      <w:bookmarkEnd w:id="190"/>
      <w:bookmarkEnd w:id="191"/>
      <w:bookmarkEnd w:id="192"/>
      <w:bookmarkEnd w:id="193"/>
    </w:p>
    <w:p w14:paraId="3FBFA1E6" w14:textId="77777777" w:rsidR="00F76A01" w:rsidRPr="00F76A01" w:rsidRDefault="00F76A01" w:rsidP="00F76A01">
      <w:pPr>
        <w:pStyle w:val="afff0"/>
        <w:spacing w:before="120" w:after="120"/>
      </w:pPr>
      <w:r w:rsidRPr="00F76A01">
        <w:rPr>
          <w:rFonts w:hint="eastAsia"/>
        </w:rPr>
        <w:t>除非另有规定，构成泵机组承压边界、支承件、叶轮和泵轴的材料应满足 国标或ASME等标准的要求。为满足特殊目的而使用的其他材料应经电厂设计单位同意。</w:t>
      </w:r>
    </w:p>
    <w:p w14:paraId="35B2C627" w14:textId="77777777" w:rsidR="00F76A01" w:rsidRDefault="00F76A01" w:rsidP="00F76A01">
      <w:pPr>
        <w:pStyle w:val="afff0"/>
        <w:spacing w:before="120" w:after="120"/>
      </w:pPr>
      <w:r w:rsidRPr="00F76A01">
        <w:rPr>
          <w:rFonts w:hint="eastAsia"/>
        </w:rPr>
        <w:t>材料的选择应根据泵的使用条件（包括压力、温度、输送介质等）来选择部件材质。与水接触的</w:t>
      </w:r>
      <w:proofErr w:type="gramStart"/>
      <w:r w:rsidRPr="00F76A01">
        <w:rPr>
          <w:rFonts w:hint="eastAsia"/>
        </w:rPr>
        <w:t>泵主要</w:t>
      </w:r>
      <w:proofErr w:type="gramEnd"/>
      <w:r w:rsidRPr="00F76A01">
        <w:rPr>
          <w:rFonts w:hint="eastAsia"/>
        </w:rPr>
        <w:t>部件，或是与蒸汽接触的汽轮机部件应选择耐腐蚀和耐侵蚀材料。推荐材料见附录A具体使用的材料可协商。</w:t>
      </w:r>
    </w:p>
    <w:p w14:paraId="26689897" w14:textId="77777777" w:rsidR="00F76A01" w:rsidRDefault="00F76A01" w:rsidP="00F76A01">
      <w:pPr>
        <w:pStyle w:val="afff"/>
        <w:spacing w:before="120" w:after="120"/>
      </w:pPr>
      <w:bookmarkStart w:id="194" w:name="_Toc116658907"/>
      <w:bookmarkStart w:id="195" w:name="_Toc116659957"/>
      <w:bookmarkStart w:id="196" w:name="_Toc117260525"/>
      <w:bookmarkStart w:id="197" w:name="_Toc117260603"/>
      <w:bookmarkStart w:id="198" w:name="_Toc117493270"/>
      <w:bookmarkStart w:id="199" w:name="_Toc117685399"/>
      <w:r w:rsidRPr="00F76A01">
        <w:rPr>
          <w:rFonts w:hint="eastAsia"/>
        </w:rPr>
        <w:t>材料的检测</w:t>
      </w:r>
      <w:bookmarkEnd w:id="194"/>
      <w:bookmarkEnd w:id="195"/>
      <w:bookmarkEnd w:id="196"/>
      <w:bookmarkEnd w:id="197"/>
      <w:bookmarkEnd w:id="198"/>
      <w:bookmarkEnd w:id="199"/>
    </w:p>
    <w:p w14:paraId="15B2AB34" w14:textId="77777777" w:rsidR="00F76A01" w:rsidRPr="00F76A01" w:rsidRDefault="00F76A01" w:rsidP="00F76A01">
      <w:pPr>
        <w:pStyle w:val="afff0"/>
        <w:spacing w:before="120" w:after="120"/>
      </w:pPr>
      <w:r w:rsidRPr="00F76A01">
        <w:rPr>
          <w:rFonts w:hint="eastAsia"/>
        </w:rPr>
        <w:t>材料的化学成分、机械性能、热处理和焊接方法应符合相关标准。</w:t>
      </w:r>
    </w:p>
    <w:p w14:paraId="025EB546" w14:textId="77777777" w:rsidR="00F76A01" w:rsidRPr="00F76A01" w:rsidRDefault="00F76A01" w:rsidP="00F76A01">
      <w:pPr>
        <w:pStyle w:val="afff0"/>
        <w:spacing w:before="120" w:after="120"/>
      </w:pPr>
      <w:r w:rsidRPr="00F76A01">
        <w:rPr>
          <w:rFonts w:hint="eastAsia"/>
        </w:rPr>
        <w:t>铸件不得使用锤击、塞堵、熔融或</w:t>
      </w:r>
      <w:proofErr w:type="gramStart"/>
      <w:r w:rsidRPr="00F76A01">
        <w:rPr>
          <w:rFonts w:hint="eastAsia"/>
        </w:rPr>
        <w:t>浸注方法</w:t>
      </w:r>
      <w:proofErr w:type="gramEnd"/>
      <w:r w:rsidRPr="00F76A01">
        <w:rPr>
          <w:rFonts w:hint="eastAsia"/>
        </w:rPr>
        <w:t>进行修补。如果材料标准允许对铸件进行补焊，则应按照该标准的规定进行补焊。</w:t>
      </w:r>
    </w:p>
    <w:p w14:paraId="065CE792" w14:textId="77777777" w:rsidR="00F76A01" w:rsidRPr="00F76A01" w:rsidRDefault="00F76A01" w:rsidP="00F76A01">
      <w:pPr>
        <w:pStyle w:val="afff0"/>
        <w:spacing w:before="120" w:after="120"/>
      </w:pPr>
      <w:r w:rsidRPr="00F76A01">
        <w:rPr>
          <w:rFonts w:hint="eastAsia"/>
        </w:rPr>
        <w:t>轴的超声检测和磁粉检测要求和验收标准按ASME SA388和 NB/T 47013.4执行。</w:t>
      </w:r>
    </w:p>
    <w:p w14:paraId="352C74CE" w14:textId="77777777" w:rsidR="00F76A01" w:rsidRPr="00F76A01" w:rsidRDefault="00F76A01" w:rsidP="00F76A01">
      <w:pPr>
        <w:pStyle w:val="afff0"/>
        <w:spacing w:before="120" w:after="120"/>
      </w:pPr>
      <w:r w:rsidRPr="00F76A01">
        <w:rPr>
          <w:rFonts w:hint="eastAsia"/>
        </w:rPr>
        <w:t>每个叶轮应在所有热处理后按NB/T 20003.7进行可达部位100%目视检测；按NB/T47013.5进行加工部位100%液体渗透检验。每个诱导轮（如有）应在所有热处理后按NB/T 20003.7进行可达部位100%目视检测；按NB/T47013.3进行可达部位100%超声波渗透检验；按NB/T47013.5进行加工部位（螺纹除外）100%液体渗透检验。</w:t>
      </w:r>
    </w:p>
    <w:p w14:paraId="0589C61E" w14:textId="77777777" w:rsidR="00F76A01" w:rsidRDefault="00F76A01" w:rsidP="00F76A01">
      <w:pPr>
        <w:pStyle w:val="affe"/>
        <w:spacing w:before="240" w:after="240"/>
      </w:pPr>
      <w:bookmarkStart w:id="200" w:name="_Toc116658908"/>
      <w:bookmarkStart w:id="201" w:name="_Toc116659958"/>
      <w:bookmarkStart w:id="202" w:name="_Toc117260526"/>
      <w:bookmarkStart w:id="203" w:name="_Toc117260604"/>
      <w:bookmarkStart w:id="204" w:name="_Toc117493271"/>
      <w:bookmarkStart w:id="205" w:name="_Toc117685400"/>
      <w:r w:rsidRPr="00F76A01">
        <w:rPr>
          <w:rFonts w:hint="eastAsia"/>
        </w:rPr>
        <w:t>制造</w:t>
      </w:r>
      <w:bookmarkEnd w:id="200"/>
      <w:bookmarkEnd w:id="201"/>
      <w:bookmarkEnd w:id="202"/>
      <w:bookmarkEnd w:id="203"/>
      <w:bookmarkEnd w:id="204"/>
      <w:bookmarkEnd w:id="205"/>
    </w:p>
    <w:p w14:paraId="1182157A" w14:textId="77777777" w:rsidR="00F76A01" w:rsidRDefault="00F76A01" w:rsidP="00F76A01">
      <w:pPr>
        <w:pStyle w:val="afff"/>
        <w:spacing w:before="120" w:after="120"/>
      </w:pPr>
      <w:bookmarkStart w:id="206" w:name="_Toc116658909"/>
      <w:bookmarkStart w:id="207" w:name="_Toc116659959"/>
      <w:bookmarkStart w:id="208" w:name="_Toc117260527"/>
      <w:bookmarkStart w:id="209" w:name="_Toc117260605"/>
      <w:bookmarkStart w:id="210" w:name="_Toc117493272"/>
      <w:bookmarkStart w:id="211" w:name="_Toc117685401"/>
      <w:r w:rsidRPr="00F76A01">
        <w:rPr>
          <w:rFonts w:hint="eastAsia"/>
        </w:rPr>
        <w:t>设备互换性</w:t>
      </w:r>
      <w:bookmarkEnd w:id="206"/>
      <w:bookmarkEnd w:id="207"/>
      <w:bookmarkEnd w:id="208"/>
      <w:bookmarkEnd w:id="209"/>
      <w:bookmarkEnd w:id="210"/>
      <w:bookmarkEnd w:id="211"/>
    </w:p>
    <w:p w14:paraId="467E975D" w14:textId="77777777" w:rsidR="00F76A01" w:rsidRPr="00F76A01" w:rsidRDefault="00F76A01" w:rsidP="00F76A01">
      <w:pPr>
        <w:pStyle w:val="afff0"/>
        <w:spacing w:before="120" w:after="120"/>
      </w:pPr>
      <w:r w:rsidRPr="00F76A01">
        <w:rPr>
          <w:rFonts w:hint="eastAsia"/>
        </w:rPr>
        <w:t>设备零部件应具有互换性。</w:t>
      </w:r>
    </w:p>
    <w:p w14:paraId="0181A929" w14:textId="77777777" w:rsidR="00F76A01" w:rsidRPr="00F76A01" w:rsidRDefault="00F76A01" w:rsidP="00F76A01">
      <w:pPr>
        <w:pStyle w:val="afff0"/>
        <w:spacing w:before="120" w:after="120"/>
      </w:pPr>
      <w:r w:rsidRPr="00F76A01">
        <w:rPr>
          <w:rFonts w:hint="eastAsia"/>
        </w:rPr>
        <w:t>设备的各零件及附件应与同型号的同样零件互换，或与备件互换。</w:t>
      </w:r>
    </w:p>
    <w:p w14:paraId="664347EF" w14:textId="77777777" w:rsidR="00F76A01" w:rsidRPr="00F76A01" w:rsidRDefault="00F76A01" w:rsidP="00F76A01">
      <w:pPr>
        <w:pStyle w:val="afff0"/>
        <w:spacing w:before="120" w:after="120"/>
      </w:pPr>
      <w:r w:rsidRPr="00F76A01">
        <w:rPr>
          <w:rFonts w:hint="eastAsia"/>
        </w:rPr>
        <w:t>诸如联轴节、机械密封、</w:t>
      </w:r>
      <w:proofErr w:type="gramStart"/>
      <w:r w:rsidRPr="00F76A01">
        <w:rPr>
          <w:rFonts w:hint="eastAsia"/>
        </w:rPr>
        <w:t>推力轴承瓦衬等</w:t>
      </w:r>
      <w:proofErr w:type="gramEnd"/>
      <w:r w:rsidRPr="00F76A01">
        <w:rPr>
          <w:rFonts w:hint="eastAsia"/>
        </w:rPr>
        <w:t>成对部件或成套组件，可整体互换。</w:t>
      </w:r>
    </w:p>
    <w:p w14:paraId="3E2B84F3" w14:textId="77777777" w:rsidR="00F76A01" w:rsidRDefault="00F76A01" w:rsidP="00F76A01">
      <w:pPr>
        <w:pStyle w:val="afff0"/>
        <w:spacing w:before="120" w:after="120"/>
      </w:pPr>
      <w:r w:rsidRPr="00F76A01">
        <w:rPr>
          <w:rFonts w:hint="eastAsia"/>
        </w:rPr>
        <w:t>同类型的设备可完全互换。</w:t>
      </w:r>
    </w:p>
    <w:p w14:paraId="26983D83" w14:textId="77777777" w:rsidR="00F76A01" w:rsidRDefault="00F76A01" w:rsidP="00F76A01">
      <w:pPr>
        <w:pStyle w:val="afff"/>
        <w:spacing w:before="120" w:after="120"/>
      </w:pPr>
      <w:bookmarkStart w:id="212" w:name="_Toc116658910"/>
      <w:bookmarkStart w:id="213" w:name="_Toc116659960"/>
      <w:bookmarkStart w:id="214" w:name="_Toc117260528"/>
      <w:bookmarkStart w:id="215" w:name="_Toc117260606"/>
      <w:bookmarkStart w:id="216" w:name="_Toc117493273"/>
      <w:bookmarkStart w:id="217" w:name="_Toc117685402"/>
      <w:r w:rsidRPr="00F76A01">
        <w:rPr>
          <w:rFonts w:hint="eastAsia"/>
        </w:rPr>
        <w:t>公差</w:t>
      </w:r>
      <w:bookmarkEnd w:id="212"/>
      <w:bookmarkEnd w:id="213"/>
      <w:bookmarkEnd w:id="214"/>
      <w:bookmarkEnd w:id="215"/>
      <w:bookmarkEnd w:id="216"/>
      <w:bookmarkEnd w:id="217"/>
    </w:p>
    <w:p w14:paraId="397C9F42" w14:textId="77777777" w:rsidR="00F76A01" w:rsidRDefault="00F76A01" w:rsidP="00F76A01">
      <w:pPr>
        <w:pStyle w:val="afff0"/>
        <w:spacing w:before="120" w:after="120"/>
      </w:pPr>
      <w:r w:rsidRPr="00F76A01">
        <w:rPr>
          <w:rFonts w:hint="eastAsia"/>
        </w:rPr>
        <w:t>铸件过流部位尺寸公差按JB/T 6879执行，其余部位尺寸公差可按GB/T 6414 CT11执行，应保证加工余量。</w:t>
      </w:r>
    </w:p>
    <w:p w14:paraId="7CF68A8E" w14:textId="77777777" w:rsidR="00D025B7" w:rsidRDefault="00D025B7" w:rsidP="00D025B7">
      <w:pPr>
        <w:pStyle w:val="afff"/>
        <w:spacing w:before="120" w:after="120"/>
      </w:pPr>
      <w:bookmarkStart w:id="218" w:name="_Toc116658911"/>
      <w:bookmarkStart w:id="219" w:name="_Toc116659961"/>
      <w:bookmarkStart w:id="220" w:name="_Toc117260529"/>
      <w:bookmarkStart w:id="221" w:name="_Toc117260607"/>
      <w:bookmarkStart w:id="222" w:name="_Toc117493274"/>
      <w:bookmarkStart w:id="223" w:name="_Toc117685403"/>
      <w:r w:rsidRPr="00D025B7">
        <w:rPr>
          <w:rFonts w:hint="eastAsia"/>
        </w:rPr>
        <w:t>焊接及无损检测</w:t>
      </w:r>
      <w:bookmarkEnd w:id="218"/>
      <w:bookmarkEnd w:id="219"/>
      <w:bookmarkEnd w:id="220"/>
      <w:bookmarkEnd w:id="221"/>
      <w:bookmarkEnd w:id="222"/>
      <w:bookmarkEnd w:id="223"/>
    </w:p>
    <w:p w14:paraId="192E52CA" w14:textId="77777777" w:rsidR="00D025B7" w:rsidRPr="00D025B7" w:rsidRDefault="00D025B7" w:rsidP="00D025B7">
      <w:pPr>
        <w:pStyle w:val="afff0"/>
        <w:spacing w:before="120" w:after="120"/>
      </w:pPr>
      <w:r w:rsidRPr="00D025B7">
        <w:rPr>
          <w:rFonts w:hint="eastAsia"/>
        </w:rPr>
        <w:t>焊工和焊接操作工、无损检验人员应按焊接部件材料及设计要求执行。</w:t>
      </w:r>
    </w:p>
    <w:p w14:paraId="212AC3C3" w14:textId="77777777" w:rsidR="00D025B7" w:rsidRDefault="00D025B7" w:rsidP="00D025B7">
      <w:pPr>
        <w:pStyle w:val="afff0"/>
        <w:spacing w:before="120" w:after="120"/>
      </w:pPr>
      <w:r w:rsidRPr="00D025B7">
        <w:rPr>
          <w:rFonts w:hint="eastAsia"/>
        </w:rPr>
        <w:t>施焊前应釆用与实际焊接生产所用母材具有相同型号、等级或相同组号的母材试块进行焊接工艺评定，评定项目如下：</w:t>
      </w:r>
    </w:p>
    <w:p w14:paraId="00A4C20C" w14:textId="77777777" w:rsidR="00D025B7" w:rsidRDefault="00D025B7" w:rsidP="00D025B7">
      <w:pPr>
        <w:pStyle w:val="af5"/>
      </w:pPr>
      <w:r w:rsidRPr="00D025B7">
        <w:rPr>
          <w:rFonts w:hint="eastAsia"/>
        </w:rPr>
        <w:t>焊接工艺规程；</w:t>
      </w:r>
    </w:p>
    <w:p w14:paraId="4BB4EE4C" w14:textId="77777777" w:rsidR="00D025B7" w:rsidRDefault="00D025B7" w:rsidP="00D025B7">
      <w:pPr>
        <w:pStyle w:val="af5"/>
      </w:pPr>
      <w:r>
        <w:rPr>
          <w:rFonts w:hint="eastAsia"/>
        </w:rPr>
        <w:t>焊接后的热处理报告；</w:t>
      </w:r>
    </w:p>
    <w:p w14:paraId="7726AC54" w14:textId="77777777" w:rsidR="00D025B7" w:rsidRDefault="00D025B7" w:rsidP="00D025B7">
      <w:pPr>
        <w:pStyle w:val="af5"/>
      </w:pPr>
      <w:r>
        <w:rPr>
          <w:rFonts w:hint="eastAsia"/>
        </w:rPr>
        <w:t>焊接接头的机械性能试验（按需）：拉伸、弯曲、冲击等</w:t>
      </w:r>
      <w:r w:rsidR="00A564E4">
        <w:rPr>
          <w:rFonts w:hint="eastAsia"/>
        </w:rPr>
        <w:t>；</w:t>
      </w:r>
    </w:p>
    <w:p w14:paraId="21AE0C34" w14:textId="77777777" w:rsidR="00D025B7" w:rsidRPr="000C219D" w:rsidRDefault="00D025B7" w:rsidP="00D025B7">
      <w:pPr>
        <w:pStyle w:val="af5"/>
      </w:pPr>
      <w:r>
        <w:rPr>
          <w:rFonts w:hint="eastAsia"/>
        </w:rPr>
        <w:t>焊缝的无损检验。</w:t>
      </w:r>
    </w:p>
    <w:p w14:paraId="2D16D9C5" w14:textId="77777777" w:rsidR="00D025B7" w:rsidRPr="00D025B7" w:rsidRDefault="00D025B7" w:rsidP="00D025B7">
      <w:pPr>
        <w:pStyle w:val="afff0"/>
        <w:spacing w:before="120" w:after="120"/>
      </w:pPr>
      <w:r w:rsidRPr="00D025B7">
        <w:rPr>
          <w:rFonts w:hint="eastAsia"/>
        </w:rPr>
        <w:t>产品焊接接头应进行无损检测，无损检验方法应符合相关设计要求。各项无损检测完成后，应提供无损检测报告。</w:t>
      </w:r>
    </w:p>
    <w:p w14:paraId="60AD1ADA" w14:textId="77777777" w:rsidR="00D025B7" w:rsidRPr="00D025B7" w:rsidRDefault="00D025B7" w:rsidP="00D025B7">
      <w:pPr>
        <w:pStyle w:val="afff"/>
        <w:spacing w:before="120" w:after="120"/>
      </w:pPr>
      <w:bookmarkStart w:id="224" w:name="_Toc116658912"/>
      <w:bookmarkStart w:id="225" w:name="_Toc116659962"/>
      <w:bookmarkStart w:id="226" w:name="_Toc117260530"/>
      <w:bookmarkStart w:id="227" w:name="_Toc117260608"/>
      <w:bookmarkStart w:id="228" w:name="_Toc117493275"/>
      <w:bookmarkStart w:id="229" w:name="_Toc117685404"/>
      <w:r w:rsidRPr="00D025B7">
        <w:rPr>
          <w:rFonts w:hint="eastAsia"/>
        </w:rPr>
        <w:t>装配和清洁</w:t>
      </w:r>
      <w:bookmarkEnd w:id="224"/>
      <w:bookmarkEnd w:id="225"/>
      <w:bookmarkEnd w:id="226"/>
      <w:bookmarkEnd w:id="227"/>
      <w:bookmarkEnd w:id="228"/>
      <w:bookmarkEnd w:id="229"/>
    </w:p>
    <w:p w14:paraId="6BEC178D" w14:textId="77777777" w:rsidR="00D025B7" w:rsidRPr="00D025B7" w:rsidRDefault="00D025B7" w:rsidP="00D025B7">
      <w:pPr>
        <w:pStyle w:val="afff0"/>
        <w:spacing w:before="120" w:after="120"/>
      </w:pPr>
      <w:r w:rsidRPr="00D025B7">
        <w:rPr>
          <w:rFonts w:hint="eastAsia"/>
        </w:rPr>
        <w:t>装配前，所有零件应进行清杂处理，去除金属切屑、飞边、毛刺、以及残存的铸造型砂等杂质。</w:t>
      </w:r>
    </w:p>
    <w:p w14:paraId="5B506DD0" w14:textId="77777777" w:rsidR="00D025B7" w:rsidRPr="00D025B7" w:rsidRDefault="00D025B7" w:rsidP="00D025B7">
      <w:pPr>
        <w:pStyle w:val="afff0"/>
        <w:spacing w:before="120" w:after="120"/>
      </w:pPr>
      <w:r w:rsidRPr="00D025B7">
        <w:rPr>
          <w:rFonts w:hint="eastAsia"/>
        </w:rPr>
        <w:t>轻度过盈配合的零件，禁止直接使用金属</w:t>
      </w:r>
      <w:proofErr w:type="gramStart"/>
      <w:r w:rsidRPr="00D025B7">
        <w:rPr>
          <w:rFonts w:hint="eastAsia"/>
        </w:rPr>
        <w:t>锤</w:t>
      </w:r>
      <w:proofErr w:type="gramEnd"/>
      <w:r w:rsidRPr="00D025B7">
        <w:rPr>
          <w:rFonts w:hint="eastAsia"/>
        </w:rPr>
        <w:t>硬性装配；为避免损坏零件，可以使用橡胶锤或使用柔性</w:t>
      </w:r>
      <w:proofErr w:type="gramStart"/>
      <w:r w:rsidRPr="00D025B7">
        <w:rPr>
          <w:rFonts w:hint="eastAsia"/>
        </w:rPr>
        <w:t>缓冲隔件进行</w:t>
      </w:r>
      <w:proofErr w:type="gramEnd"/>
      <w:r w:rsidRPr="00D025B7">
        <w:rPr>
          <w:rFonts w:hint="eastAsia"/>
        </w:rPr>
        <w:t>装配。</w:t>
      </w:r>
    </w:p>
    <w:p w14:paraId="3791AC7D" w14:textId="77777777" w:rsidR="00D025B7" w:rsidRPr="00D025B7" w:rsidRDefault="00D025B7" w:rsidP="00D025B7">
      <w:pPr>
        <w:pStyle w:val="afff0"/>
        <w:spacing w:before="120" w:after="120"/>
      </w:pPr>
      <w:r w:rsidRPr="00D025B7">
        <w:rPr>
          <w:rFonts w:hint="eastAsia"/>
        </w:rPr>
        <w:t>不锈钢零件装配时，配合表面应使用异丙醇胶状石墨润滑剂或其它相当的抗摩擦剂，避免装配卡死和破坏配合面。</w:t>
      </w:r>
    </w:p>
    <w:p w14:paraId="6A930EC6" w14:textId="77777777" w:rsidR="00D025B7" w:rsidRPr="00D025B7" w:rsidRDefault="00D025B7" w:rsidP="00D025B7">
      <w:pPr>
        <w:pStyle w:val="afff0"/>
        <w:spacing w:before="120" w:after="120"/>
      </w:pPr>
      <w:r w:rsidRPr="00D025B7">
        <w:rPr>
          <w:rFonts w:hint="eastAsia"/>
        </w:rPr>
        <w:t>装配结束后，盘车应无卡滞，转动件和静止</w:t>
      </w:r>
      <w:proofErr w:type="gramStart"/>
      <w:r w:rsidRPr="00D025B7">
        <w:rPr>
          <w:rFonts w:hint="eastAsia"/>
        </w:rPr>
        <w:t>件之间</w:t>
      </w:r>
      <w:proofErr w:type="gramEnd"/>
      <w:r w:rsidRPr="00D025B7">
        <w:rPr>
          <w:rFonts w:hint="eastAsia"/>
        </w:rPr>
        <w:t>禁止存在擦磨现象。</w:t>
      </w:r>
    </w:p>
    <w:p w14:paraId="26AABA31" w14:textId="77777777" w:rsidR="00D025B7" w:rsidRPr="00D025B7" w:rsidRDefault="00D025B7" w:rsidP="00D025B7">
      <w:pPr>
        <w:pStyle w:val="afff0"/>
        <w:spacing w:before="120" w:after="120"/>
      </w:pPr>
      <w:r w:rsidRPr="00D025B7">
        <w:rPr>
          <w:rFonts w:hint="eastAsia"/>
        </w:rPr>
        <w:t>除非另有规定，性能试验结束后，</w:t>
      </w:r>
      <w:proofErr w:type="gramStart"/>
      <w:r w:rsidRPr="00D025B7">
        <w:rPr>
          <w:rFonts w:hint="eastAsia"/>
        </w:rPr>
        <w:t>泵应进行</w:t>
      </w:r>
      <w:proofErr w:type="gramEnd"/>
      <w:r w:rsidRPr="00D025B7">
        <w:rPr>
          <w:rFonts w:hint="eastAsia"/>
        </w:rPr>
        <w:t>解体检查，转动件和静止</w:t>
      </w:r>
      <w:proofErr w:type="gramStart"/>
      <w:r w:rsidRPr="00D025B7">
        <w:rPr>
          <w:rFonts w:hint="eastAsia"/>
        </w:rPr>
        <w:t>件之间</w:t>
      </w:r>
      <w:proofErr w:type="gramEnd"/>
      <w:r w:rsidRPr="00D025B7">
        <w:rPr>
          <w:rFonts w:hint="eastAsia"/>
        </w:rPr>
        <w:t>不应存在擦磨痕迹；零部件应进行清洗，去除油污、水垢等表面附着物，应满足规定的清洁度要求。</w:t>
      </w:r>
    </w:p>
    <w:p w14:paraId="7EB5B1BA" w14:textId="77777777" w:rsidR="00D025B7" w:rsidRPr="00D025B7" w:rsidRDefault="00D025B7" w:rsidP="00D025B7">
      <w:pPr>
        <w:pStyle w:val="afff0"/>
        <w:spacing w:before="120" w:after="120"/>
      </w:pPr>
      <w:r w:rsidRPr="00D025B7">
        <w:rPr>
          <w:rFonts w:hint="eastAsia"/>
        </w:rPr>
        <w:t>清洗后的零件应使用无油空气、氮气或其他认可的方法进行干燥，完全干燥后的零件方可进行复装。</w:t>
      </w:r>
    </w:p>
    <w:p w14:paraId="1B703B29" w14:textId="77777777" w:rsidR="00D025B7" w:rsidRPr="00D025B7" w:rsidRDefault="00D025B7" w:rsidP="00D025B7">
      <w:pPr>
        <w:pStyle w:val="afff0"/>
        <w:spacing w:before="120" w:after="120"/>
      </w:pPr>
      <w:r w:rsidRPr="00D025B7">
        <w:rPr>
          <w:rFonts w:hint="eastAsia"/>
        </w:rPr>
        <w:t>所有管口清洗后应装设罩盖或封口，防止在运输和储存期间进入灰尘、潮气或其它杂质。</w:t>
      </w:r>
    </w:p>
    <w:p w14:paraId="3B9A60D9" w14:textId="77777777" w:rsidR="00D025B7" w:rsidRPr="00D025B7" w:rsidRDefault="00D025B7" w:rsidP="00D025B7">
      <w:pPr>
        <w:pStyle w:val="afff"/>
        <w:spacing w:before="120" w:after="120"/>
      </w:pPr>
      <w:bookmarkStart w:id="230" w:name="_Toc116658913"/>
      <w:bookmarkStart w:id="231" w:name="_Toc116659963"/>
      <w:bookmarkStart w:id="232" w:name="_Toc117260531"/>
      <w:bookmarkStart w:id="233" w:name="_Toc117260609"/>
      <w:bookmarkStart w:id="234" w:name="_Toc117493276"/>
      <w:bookmarkStart w:id="235" w:name="_Toc117685405"/>
      <w:r w:rsidRPr="00D025B7">
        <w:rPr>
          <w:rFonts w:hint="eastAsia"/>
        </w:rPr>
        <w:t>涂漆</w:t>
      </w:r>
      <w:bookmarkEnd w:id="230"/>
      <w:bookmarkEnd w:id="231"/>
      <w:bookmarkEnd w:id="232"/>
      <w:bookmarkEnd w:id="233"/>
      <w:bookmarkEnd w:id="234"/>
      <w:bookmarkEnd w:id="235"/>
    </w:p>
    <w:p w14:paraId="2C822D37" w14:textId="77777777" w:rsidR="00D025B7" w:rsidRPr="00D025B7" w:rsidRDefault="00D025B7" w:rsidP="00D025B7">
      <w:pPr>
        <w:pStyle w:val="afff0"/>
        <w:spacing w:before="120" w:after="120"/>
      </w:pPr>
      <w:r w:rsidRPr="00D025B7">
        <w:rPr>
          <w:rFonts w:hint="eastAsia"/>
        </w:rPr>
        <w:t>泵碳钢部件非机械加工表面和加工后</w:t>
      </w:r>
      <w:proofErr w:type="gramStart"/>
      <w:r w:rsidRPr="00D025B7">
        <w:rPr>
          <w:rFonts w:hint="eastAsia"/>
        </w:rPr>
        <w:t>非配合</w:t>
      </w:r>
      <w:proofErr w:type="gramEnd"/>
      <w:r w:rsidRPr="00D025B7">
        <w:rPr>
          <w:rFonts w:hint="eastAsia"/>
        </w:rPr>
        <w:t>的表面应根据环境特点选择适宜的防腐涂料。</w:t>
      </w:r>
    </w:p>
    <w:p w14:paraId="190D5C4B" w14:textId="77777777" w:rsidR="00D025B7" w:rsidRPr="00D025B7" w:rsidRDefault="00D025B7" w:rsidP="00D025B7">
      <w:pPr>
        <w:pStyle w:val="afff0"/>
        <w:spacing w:before="120" w:after="120"/>
      </w:pPr>
      <w:r w:rsidRPr="00D025B7">
        <w:rPr>
          <w:rFonts w:hint="eastAsia"/>
        </w:rPr>
        <w:t>涂漆前应进行表面处理，采用喷射处理时表面清洁度应达到GB/T 8923.1中Sa2.5级，釆用手工和 动力工具除锈时表面清洁度应达到GB/T 8923.1中St3级。</w:t>
      </w:r>
    </w:p>
    <w:p w14:paraId="309A5D66" w14:textId="77777777" w:rsidR="00D025B7" w:rsidRPr="00D025B7" w:rsidRDefault="00D025B7" w:rsidP="00D025B7">
      <w:pPr>
        <w:pStyle w:val="afff0"/>
        <w:spacing w:before="120" w:after="120"/>
      </w:pPr>
      <w:r w:rsidRPr="00D025B7">
        <w:rPr>
          <w:rFonts w:hint="eastAsia"/>
        </w:rPr>
        <w:t>油漆的选择应满足规定的温度、湿度、盐雾等环境条件。</w:t>
      </w:r>
    </w:p>
    <w:p w14:paraId="2CFDD5B7" w14:textId="77777777" w:rsidR="00D025B7" w:rsidRPr="00D025B7" w:rsidRDefault="00D025B7" w:rsidP="00D025B7">
      <w:pPr>
        <w:pStyle w:val="afff0"/>
        <w:spacing w:before="120" w:after="120"/>
      </w:pPr>
      <w:r w:rsidRPr="00D025B7">
        <w:rPr>
          <w:rFonts w:hint="eastAsia"/>
        </w:rPr>
        <w:t>不锈钢等耐蚀表面不应涂漆；过流部件内表面、密封面、螺纹面不得涂漆。</w:t>
      </w:r>
    </w:p>
    <w:p w14:paraId="20FCA825" w14:textId="77777777" w:rsidR="00D025B7" w:rsidRPr="00D025B7" w:rsidRDefault="00D025B7" w:rsidP="00D025B7">
      <w:pPr>
        <w:pStyle w:val="affe"/>
        <w:spacing w:before="240" w:after="240"/>
      </w:pPr>
      <w:bookmarkStart w:id="236" w:name="_Toc116658914"/>
      <w:bookmarkStart w:id="237" w:name="_Toc116659964"/>
      <w:bookmarkStart w:id="238" w:name="_Toc117260532"/>
      <w:bookmarkStart w:id="239" w:name="_Toc117260610"/>
      <w:bookmarkStart w:id="240" w:name="_Toc117493277"/>
      <w:bookmarkStart w:id="241" w:name="_Toc117685406"/>
      <w:r w:rsidRPr="00D025B7">
        <w:rPr>
          <w:rFonts w:hint="eastAsia"/>
        </w:rPr>
        <w:t>试验</w:t>
      </w:r>
      <w:bookmarkEnd w:id="236"/>
      <w:bookmarkEnd w:id="237"/>
      <w:bookmarkEnd w:id="238"/>
      <w:bookmarkEnd w:id="239"/>
      <w:bookmarkEnd w:id="240"/>
      <w:bookmarkEnd w:id="241"/>
    </w:p>
    <w:p w14:paraId="17CB650B" w14:textId="77777777" w:rsidR="00D025B7" w:rsidRPr="00D025B7" w:rsidRDefault="00D025B7" w:rsidP="00D025B7">
      <w:pPr>
        <w:pStyle w:val="afff"/>
        <w:spacing w:before="120" w:after="120"/>
      </w:pPr>
      <w:bookmarkStart w:id="242" w:name="_Toc116658915"/>
      <w:bookmarkStart w:id="243" w:name="_Toc116659965"/>
      <w:bookmarkStart w:id="244" w:name="_Toc117260533"/>
      <w:bookmarkStart w:id="245" w:name="_Toc117260611"/>
      <w:bookmarkStart w:id="246" w:name="_Toc117493278"/>
      <w:bookmarkStart w:id="247" w:name="_Toc117685407"/>
      <w:r w:rsidRPr="00D025B7">
        <w:rPr>
          <w:rFonts w:hint="eastAsia"/>
        </w:rPr>
        <w:t>水压试验</w:t>
      </w:r>
      <w:bookmarkEnd w:id="242"/>
      <w:bookmarkEnd w:id="243"/>
      <w:bookmarkEnd w:id="244"/>
      <w:bookmarkEnd w:id="245"/>
      <w:bookmarkEnd w:id="246"/>
      <w:bookmarkEnd w:id="247"/>
    </w:p>
    <w:p w14:paraId="70F0030D" w14:textId="77777777" w:rsidR="00D025B7" w:rsidRPr="00D025B7" w:rsidRDefault="00D025B7" w:rsidP="00D025B7">
      <w:pPr>
        <w:pStyle w:val="afff0"/>
        <w:spacing w:before="120" w:after="120"/>
      </w:pPr>
      <w:r w:rsidRPr="00D025B7">
        <w:rPr>
          <w:rFonts w:hint="eastAsia"/>
        </w:rPr>
        <w:t>泵的每段壳体或腔体都应进行水压试验或密封试验，其试验压力是在正常运行情况下，各腔室的最大压力。</w:t>
      </w:r>
    </w:p>
    <w:p w14:paraId="42B2026F" w14:textId="77777777" w:rsidR="00D025B7" w:rsidRPr="00D025B7" w:rsidRDefault="00D025B7" w:rsidP="00D025B7">
      <w:pPr>
        <w:pStyle w:val="afff0"/>
        <w:spacing w:before="120" w:after="120"/>
      </w:pPr>
      <w:r w:rsidRPr="00D025B7">
        <w:rPr>
          <w:rFonts w:hint="eastAsia"/>
        </w:rPr>
        <w:t>承压部件按设计压力的1.5倍进行水压试验，保压时间应不少于30min，不应出现泄漏和冒汗现象。</w:t>
      </w:r>
    </w:p>
    <w:p w14:paraId="421427C7" w14:textId="77777777" w:rsidR="00D025B7" w:rsidRPr="00D025B7" w:rsidRDefault="00D025B7" w:rsidP="00D025B7">
      <w:pPr>
        <w:pStyle w:val="afff0"/>
        <w:spacing w:before="120" w:after="120"/>
      </w:pPr>
      <w:r w:rsidRPr="00D025B7">
        <w:rPr>
          <w:rFonts w:hint="eastAsia"/>
        </w:rPr>
        <w:t>密封试验的试验压力至少应为泵组最大转速下的最大压力。</w:t>
      </w:r>
    </w:p>
    <w:p w14:paraId="1A46D3C3" w14:textId="77777777" w:rsidR="00D025B7" w:rsidRPr="00D025B7" w:rsidRDefault="00D025B7" w:rsidP="00D025B7">
      <w:pPr>
        <w:pStyle w:val="afff0"/>
        <w:spacing w:before="120" w:after="120"/>
      </w:pPr>
      <w:r w:rsidRPr="00D025B7">
        <w:rPr>
          <w:rFonts w:hint="eastAsia"/>
        </w:rPr>
        <w:t>所有承压管道与法兰的焊接，应在水压试验前完成。</w:t>
      </w:r>
    </w:p>
    <w:p w14:paraId="2A36AAD8" w14:textId="77777777" w:rsidR="00D025B7" w:rsidRPr="00D025B7" w:rsidRDefault="00D025B7" w:rsidP="00D025B7">
      <w:pPr>
        <w:pStyle w:val="afff0"/>
        <w:spacing w:before="120" w:after="120"/>
      </w:pPr>
      <w:r w:rsidRPr="00D025B7">
        <w:rPr>
          <w:rFonts w:hint="eastAsia"/>
        </w:rPr>
        <w:t>如果同时满足试验条件，可以将水压试验和密封试验合成一个试验。</w:t>
      </w:r>
    </w:p>
    <w:p w14:paraId="0E44F37E" w14:textId="77777777" w:rsidR="00D025B7" w:rsidRPr="00D025B7" w:rsidRDefault="00D025B7" w:rsidP="00D025B7">
      <w:pPr>
        <w:pStyle w:val="afff"/>
        <w:spacing w:before="120" w:after="120"/>
      </w:pPr>
      <w:bookmarkStart w:id="248" w:name="_Toc116658916"/>
      <w:bookmarkStart w:id="249" w:name="_Toc116659966"/>
      <w:bookmarkStart w:id="250" w:name="_Toc117260534"/>
      <w:bookmarkStart w:id="251" w:name="_Toc117260612"/>
      <w:bookmarkStart w:id="252" w:name="_Toc117493279"/>
      <w:bookmarkStart w:id="253" w:name="_Toc117685408"/>
      <w:r w:rsidRPr="00D025B7">
        <w:rPr>
          <w:rFonts w:hint="eastAsia"/>
        </w:rPr>
        <w:t>平衡试验</w:t>
      </w:r>
      <w:bookmarkEnd w:id="248"/>
      <w:bookmarkEnd w:id="249"/>
      <w:bookmarkEnd w:id="250"/>
      <w:bookmarkEnd w:id="251"/>
      <w:bookmarkEnd w:id="252"/>
      <w:bookmarkEnd w:id="253"/>
    </w:p>
    <w:p w14:paraId="063DE625" w14:textId="77777777" w:rsidR="00D025B7" w:rsidRPr="00D025B7" w:rsidRDefault="00D025B7" w:rsidP="00D025B7">
      <w:pPr>
        <w:pStyle w:val="afff0"/>
        <w:spacing w:before="120" w:after="120"/>
      </w:pPr>
      <w:r w:rsidRPr="00D025B7">
        <w:rPr>
          <w:rFonts w:hint="eastAsia"/>
        </w:rPr>
        <w:t>泵的叶轮应做静平衡试验，静平衡精度应不低于GB/T 9239.1 的G6.3级规定。转子部件应做动平衡试验，动平衡精度不低于GB/T 9239.1的G2.5级。</w:t>
      </w:r>
    </w:p>
    <w:p w14:paraId="0FB2C3DB" w14:textId="77777777" w:rsidR="00D025B7" w:rsidRPr="00D025B7" w:rsidRDefault="00D025B7" w:rsidP="00D025B7">
      <w:pPr>
        <w:pStyle w:val="afff"/>
        <w:spacing w:before="120" w:after="120"/>
      </w:pPr>
      <w:bookmarkStart w:id="254" w:name="_Toc116658917"/>
      <w:bookmarkStart w:id="255" w:name="_Toc116659967"/>
      <w:bookmarkStart w:id="256" w:name="_Toc117260535"/>
      <w:bookmarkStart w:id="257" w:name="_Toc117260613"/>
      <w:bookmarkStart w:id="258" w:name="_Toc117493280"/>
      <w:bookmarkStart w:id="259" w:name="_Toc117685409"/>
      <w:r w:rsidRPr="00D025B7">
        <w:rPr>
          <w:rFonts w:hint="eastAsia"/>
        </w:rPr>
        <w:t>台架性能试验</w:t>
      </w:r>
      <w:bookmarkEnd w:id="254"/>
      <w:bookmarkEnd w:id="255"/>
      <w:bookmarkEnd w:id="256"/>
      <w:bookmarkEnd w:id="257"/>
      <w:bookmarkEnd w:id="258"/>
      <w:bookmarkEnd w:id="259"/>
    </w:p>
    <w:p w14:paraId="581054B1" w14:textId="77777777" w:rsidR="00D025B7" w:rsidRPr="00D025B7" w:rsidRDefault="00D025B7" w:rsidP="00D025B7">
      <w:pPr>
        <w:pStyle w:val="afff0"/>
        <w:spacing w:before="120" w:after="120"/>
      </w:pPr>
      <w:r w:rsidRPr="00D025B7">
        <w:rPr>
          <w:rFonts w:hint="eastAsia"/>
        </w:rPr>
        <w:t>每个泵组应以额定转速在试验台上进行工厂内联调试验。</w:t>
      </w:r>
    </w:p>
    <w:p w14:paraId="058DE39F" w14:textId="77777777" w:rsidR="00D025B7" w:rsidRPr="00D025B7" w:rsidRDefault="00D025B7" w:rsidP="00D025B7">
      <w:pPr>
        <w:pStyle w:val="afff0"/>
        <w:spacing w:before="120" w:after="120"/>
      </w:pPr>
      <w:r w:rsidRPr="00D025B7">
        <w:rPr>
          <w:rFonts w:hint="eastAsia"/>
        </w:rPr>
        <w:t>应按照规范GB/T 3216中1级的要求，在运行范围（从最小流量到最大流量）内进行试验。在考虑最小流量管线情况下的流量点选取应至少满足以下要求进行试验：</w:t>
      </w:r>
    </w:p>
    <w:p w14:paraId="2F61EBA8" w14:textId="77777777" w:rsidR="00D025B7" w:rsidRDefault="00D025B7" w:rsidP="00D3673A">
      <w:pPr>
        <w:pStyle w:val="af5"/>
        <w:numPr>
          <w:ilvl w:val="0"/>
          <w:numId w:val="42"/>
        </w:numPr>
      </w:pPr>
      <w:r w:rsidRPr="00D025B7">
        <w:rPr>
          <w:rFonts w:hint="eastAsia"/>
        </w:rPr>
        <w:t>曲线：H-Q                            13个测试点</w:t>
      </w:r>
      <w:r w:rsidR="002B4439">
        <w:rPr>
          <w:rFonts w:hint="eastAsia"/>
        </w:rPr>
        <w:t>；</w:t>
      </w:r>
    </w:p>
    <w:p w14:paraId="5A9A5BE7" w14:textId="77777777" w:rsidR="00D025B7" w:rsidRDefault="00D025B7" w:rsidP="00D3673A">
      <w:pPr>
        <w:pStyle w:val="af5"/>
      </w:pPr>
      <w:r w:rsidRPr="00D025B7">
        <w:rPr>
          <w:rFonts w:hint="eastAsia"/>
        </w:rPr>
        <w:t>曲线：H-Q                            13个测试点</w:t>
      </w:r>
      <w:r w:rsidR="002B4439">
        <w:rPr>
          <w:rFonts w:hint="eastAsia"/>
        </w:rPr>
        <w:t>。</w:t>
      </w:r>
    </w:p>
    <w:p w14:paraId="6EC49EE2" w14:textId="77777777" w:rsidR="00D025B7" w:rsidRPr="00D025B7" w:rsidRDefault="00D025B7" w:rsidP="00D025B7">
      <w:pPr>
        <w:pStyle w:val="afff0"/>
        <w:spacing w:before="120" w:after="120"/>
      </w:pPr>
      <w:r w:rsidRPr="00D025B7">
        <w:rPr>
          <w:rFonts w:hint="eastAsia"/>
        </w:rPr>
        <w:t>在试验期间应考</w:t>
      </w:r>
      <w:proofErr w:type="gramStart"/>
      <w:r w:rsidRPr="00D025B7">
        <w:rPr>
          <w:rFonts w:hint="eastAsia"/>
        </w:rPr>
        <w:t>核整个</w:t>
      </w:r>
      <w:proofErr w:type="gramEnd"/>
      <w:r w:rsidRPr="00D025B7">
        <w:rPr>
          <w:rFonts w:hint="eastAsia"/>
        </w:rPr>
        <w:t>泵机组的运行情况，并记录轴承温度、振动、噪声、机械密封泄漏量等等参数。</w:t>
      </w:r>
    </w:p>
    <w:p w14:paraId="08102882" w14:textId="77777777" w:rsidR="00D025B7" w:rsidRPr="00D025B7" w:rsidRDefault="00D025B7" w:rsidP="00D025B7">
      <w:pPr>
        <w:pStyle w:val="afff0"/>
        <w:spacing w:before="120" w:after="120"/>
      </w:pPr>
      <w:r w:rsidRPr="00D025B7">
        <w:rPr>
          <w:rFonts w:hint="eastAsia"/>
        </w:rPr>
        <w:t>汽蚀测试进行如下试验：</w:t>
      </w:r>
    </w:p>
    <w:p w14:paraId="6EEEC5FC" w14:textId="77777777" w:rsidR="00D025B7" w:rsidRDefault="00D025B7" w:rsidP="00D3673A">
      <w:pPr>
        <w:pStyle w:val="af5"/>
        <w:numPr>
          <w:ilvl w:val="0"/>
          <w:numId w:val="43"/>
        </w:numPr>
      </w:pPr>
      <w:r w:rsidRPr="00D025B7">
        <w:rPr>
          <w:rFonts w:hint="eastAsia"/>
        </w:rPr>
        <w:t>第一叶轮的扬程下降0%</w:t>
      </w:r>
      <w:r w:rsidR="002B4439">
        <w:rPr>
          <w:rFonts w:hint="eastAsia"/>
        </w:rPr>
        <w:t>；</w:t>
      </w:r>
    </w:p>
    <w:p w14:paraId="592E4EAE" w14:textId="77777777" w:rsidR="00D025B7" w:rsidRDefault="00D025B7" w:rsidP="00D3673A">
      <w:pPr>
        <w:pStyle w:val="af5"/>
      </w:pPr>
      <w:r w:rsidRPr="00D025B7">
        <w:rPr>
          <w:rFonts w:hint="eastAsia"/>
        </w:rPr>
        <w:t>第一叶轮的扬程下降3%</w:t>
      </w:r>
      <w:r w:rsidR="002B4439">
        <w:rPr>
          <w:rFonts w:hint="eastAsia"/>
        </w:rPr>
        <w:t>；</w:t>
      </w:r>
    </w:p>
    <w:p w14:paraId="608D460C" w14:textId="77777777" w:rsidR="00D025B7" w:rsidRDefault="00D025B7" w:rsidP="00D3673A">
      <w:pPr>
        <w:pStyle w:val="af5"/>
      </w:pPr>
      <w:r w:rsidRPr="00D025B7">
        <w:rPr>
          <w:rFonts w:hint="eastAsia"/>
        </w:rPr>
        <w:t>用进一步的汽蚀试验来验证转子的稳定性。</w:t>
      </w:r>
    </w:p>
    <w:p w14:paraId="26C51639" w14:textId="77777777" w:rsidR="00D025B7" w:rsidRPr="00D025B7" w:rsidRDefault="00D025B7" w:rsidP="00D025B7">
      <w:pPr>
        <w:pStyle w:val="afff0"/>
        <w:spacing w:before="120" w:after="120"/>
      </w:pPr>
      <w:r w:rsidRPr="00D025B7">
        <w:rPr>
          <w:rFonts w:hint="eastAsia"/>
        </w:rPr>
        <w:t>对于每个试验，都应维持稳定运行后进行参数测量。</w:t>
      </w:r>
    </w:p>
    <w:p w14:paraId="71F256B4" w14:textId="77777777" w:rsidR="00E62CA7" w:rsidRPr="00E62CA7" w:rsidRDefault="00E62CA7" w:rsidP="00E62CA7">
      <w:pPr>
        <w:pStyle w:val="afff"/>
        <w:spacing w:before="120" w:after="120"/>
      </w:pPr>
      <w:bookmarkStart w:id="260" w:name="_Toc116658918"/>
      <w:bookmarkStart w:id="261" w:name="_Toc116659968"/>
      <w:bookmarkStart w:id="262" w:name="_Toc117260536"/>
      <w:bookmarkStart w:id="263" w:name="_Toc117260614"/>
      <w:bookmarkStart w:id="264" w:name="_Toc117493281"/>
      <w:bookmarkStart w:id="265" w:name="_Toc117685410"/>
      <w:r w:rsidRPr="00E62CA7">
        <w:rPr>
          <w:rFonts w:hint="eastAsia"/>
        </w:rPr>
        <w:t>解体检验</w:t>
      </w:r>
      <w:bookmarkEnd w:id="260"/>
      <w:bookmarkEnd w:id="261"/>
      <w:bookmarkEnd w:id="262"/>
      <w:bookmarkEnd w:id="263"/>
      <w:bookmarkEnd w:id="264"/>
      <w:bookmarkEnd w:id="265"/>
    </w:p>
    <w:p w14:paraId="78F53AF6" w14:textId="77777777" w:rsidR="00E62CA7" w:rsidRPr="00E62CA7" w:rsidRDefault="00E62CA7" w:rsidP="00E62CA7">
      <w:pPr>
        <w:pStyle w:val="afff0"/>
        <w:spacing w:before="120" w:after="120"/>
      </w:pPr>
      <w:r w:rsidRPr="00E62CA7">
        <w:rPr>
          <w:rFonts w:hint="eastAsia"/>
        </w:rPr>
        <w:t>对铸件按JB/T6880.2进行可达部位100%目视检测。</w:t>
      </w:r>
    </w:p>
    <w:p w14:paraId="72E3EE11" w14:textId="77777777" w:rsidR="00E62CA7" w:rsidRPr="00E62CA7" w:rsidRDefault="00E62CA7" w:rsidP="00E62CA7">
      <w:pPr>
        <w:pStyle w:val="afff0"/>
        <w:spacing w:before="120" w:after="120"/>
      </w:pPr>
      <w:r w:rsidRPr="00E62CA7">
        <w:rPr>
          <w:rFonts w:hint="eastAsia"/>
        </w:rPr>
        <w:t>对每个叶轮、诱导轮（如有）按NB/T 20003.7进行可达部位100%目视检测。</w:t>
      </w:r>
    </w:p>
    <w:p w14:paraId="2D310860" w14:textId="77777777" w:rsidR="00E62CA7" w:rsidRPr="00E62CA7" w:rsidRDefault="00E62CA7" w:rsidP="00E62CA7">
      <w:pPr>
        <w:pStyle w:val="afff0"/>
        <w:spacing w:before="120" w:after="120"/>
      </w:pPr>
      <w:proofErr w:type="gramStart"/>
      <w:r w:rsidRPr="00E62CA7">
        <w:rPr>
          <w:rFonts w:hint="eastAsia"/>
        </w:rPr>
        <w:t>对轴按</w:t>
      </w:r>
      <w:proofErr w:type="gramEnd"/>
      <w:r w:rsidRPr="00E62CA7">
        <w:rPr>
          <w:rFonts w:hint="eastAsia"/>
        </w:rPr>
        <w:t>NB/T 20003.7进行目视检测，按NB/T47013.4进行磁粉检验。</w:t>
      </w:r>
    </w:p>
    <w:p w14:paraId="4D1B0AA3" w14:textId="77777777" w:rsidR="00E62CA7" w:rsidRPr="00E62CA7" w:rsidRDefault="00E62CA7" w:rsidP="00E62CA7">
      <w:pPr>
        <w:pStyle w:val="afff0"/>
        <w:spacing w:before="120" w:after="120"/>
      </w:pPr>
      <w:r w:rsidRPr="00E62CA7">
        <w:rPr>
          <w:rFonts w:hint="eastAsia"/>
        </w:rPr>
        <w:t>对动静密封面尺寸（如叶轮口环处外径尺寸、密封环内孔尺寸等）进行尺寸检查并记录。</w:t>
      </w:r>
    </w:p>
    <w:p w14:paraId="2173FF29" w14:textId="77777777" w:rsidR="00E62CA7" w:rsidRPr="00E62CA7" w:rsidRDefault="00E62CA7" w:rsidP="00E62CA7">
      <w:pPr>
        <w:pStyle w:val="affe"/>
        <w:spacing w:before="240" w:after="240"/>
      </w:pPr>
      <w:bookmarkStart w:id="266" w:name="_Toc116658919"/>
      <w:bookmarkStart w:id="267" w:name="_Toc116659969"/>
      <w:bookmarkStart w:id="268" w:name="_Toc117260537"/>
      <w:bookmarkStart w:id="269" w:name="_Toc117260615"/>
      <w:bookmarkStart w:id="270" w:name="_Toc117493282"/>
      <w:bookmarkStart w:id="271" w:name="_Toc117685411"/>
      <w:r w:rsidRPr="00E62CA7">
        <w:rPr>
          <w:rFonts w:hint="eastAsia"/>
        </w:rPr>
        <w:t>包装、标记、运输及贮存</w:t>
      </w:r>
      <w:bookmarkEnd w:id="266"/>
      <w:bookmarkEnd w:id="267"/>
      <w:bookmarkEnd w:id="268"/>
      <w:bookmarkEnd w:id="269"/>
      <w:bookmarkEnd w:id="270"/>
      <w:bookmarkEnd w:id="271"/>
    </w:p>
    <w:p w14:paraId="7A10899A" w14:textId="77777777" w:rsidR="00E62CA7" w:rsidRPr="00E62CA7" w:rsidRDefault="00E62CA7" w:rsidP="00E62CA7">
      <w:pPr>
        <w:pStyle w:val="afff"/>
        <w:spacing w:before="120" w:after="120"/>
      </w:pPr>
      <w:bookmarkStart w:id="272" w:name="_Toc116658920"/>
      <w:bookmarkStart w:id="273" w:name="_Toc116659970"/>
      <w:bookmarkStart w:id="274" w:name="_Toc117260538"/>
      <w:bookmarkStart w:id="275" w:name="_Toc117260616"/>
      <w:bookmarkStart w:id="276" w:name="_Toc117493283"/>
      <w:bookmarkStart w:id="277" w:name="_Toc117685412"/>
      <w:r w:rsidRPr="00E62CA7">
        <w:rPr>
          <w:rFonts w:hint="eastAsia"/>
        </w:rPr>
        <w:t>包装</w:t>
      </w:r>
      <w:bookmarkEnd w:id="272"/>
      <w:bookmarkEnd w:id="273"/>
      <w:bookmarkEnd w:id="274"/>
      <w:bookmarkEnd w:id="275"/>
      <w:bookmarkEnd w:id="276"/>
      <w:bookmarkEnd w:id="277"/>
    </w:p>
    <w:p w14:paraId="677BE49C" w14:textId="77777777" w:rsidR="00E62CA7" w:rsidRPr="00E62CA7" w:rsidRDefault="00E62CA7" w:rsidP="00E62CA7">
      <w:pPr>
        <w:pStyle w:val="afff0"/>
        <w:spacing w:before="120" w:after="120"/>
      </w:pPr>
      <w:proofErr w:type="gramStart"/>
      <w:r w:rsidRPr="00E62CA7">
        <w:rPr>
          <w:rFonts w:hint="eastAsia"/>
        </w:rPr>
        <w:t>泵完成</w:t>
      </w:r>
      <w:proofErr w:type="gramEnd"/>
      <w:r w:rsidRPr="00E62CA7">
        <w:rPr>
          <w:rFonts w:hint="eastAsia"/>
        </w:rPr>
        <w:t>最终出厂检验合格后应进行包装、装箱，同时提供详细的包装清单。</w:t>
      </w:r>
    </w:p>
    <w:p w14:paraId="16FE24B1" w14:textId="77777777" w:rsidR="00E62CA7" w:rsidRPr="00E62CA7" w:rsidRDefault="00E62CA7" w:rsidP="00E62CA7">
      <w:pPr>
        <w:pStyle w:val="afff0"/>
        <w:spacing w:before="120" w:after="120"/>
      </w:pPr>
      <w:r w:rsidRPr="00E62CA7">
        <w:rPr>
          <w:rFonts w:hint="eastAsia"/>
        </w:rPr>
        <w:t>应根据不同的运输方式和防护措施选择不同的包装方法。</w:t>
      </w:r>
    </w:p>
    <w:p w14:paraId="2ED262FC" w14:textId="77777777" w:rsidR="00E62CA7" w:rsidRPr="00E62CA7" w:rsidRDefault="00E62CA7" w:rsidP="00E62CA7">
      <w:pPr>
        <w:pStyle w:val="afff0"/>
        <w:spacing w:before="120" w:after="120"/>
      </w:pPr>
      <w:r w:rsidRPr="00E62CA7">
        <w:rPr>
          <w:rFonts w:hint="eastAsia"/>
        </w:rPr>
        <w:t>泵的包装应保证防雨、防潮、防锈、防振、防蛀、防机械变形、防磨损和冲击等，应满足运输和厂址所在地的环境条件。</w:t>
      </w:r>
    </w:p>
    <w:p w14:paraId="582C185D" w14:textId="77777777" w:rsidR="00E62CA7" w:rsidRPr="00E62CA7" w:rsidRDefault="00E62CA7" w:rsidP="00E62CA7">
      <w:pPr>
        <w:pStyle w:val="afff0"/>
        <w:spacing w:before="120" w:after="120"/>
      </w:pPr>
      <w:r w:rsidRPr="00E62CA7">
        <w:rPr>
          <w:rFonts w:hint="eastAsia"/>
        </w:rPr>
        <w:t>包装箱采用的材料应满足设备运输的相关结构要求。</w:t>
      </w:r>
    </w:p>
    <w:p w14:paraId="2EAF982E" w14:textId="77777777" w:rsidR="00E62CA7" w:rsidRPr="00E62CA7" w:rsidRDefault="00E62CA7" w:rsidP="00E62CA7">
      <w:pPr>
        <w:pStyle w:val="afff0"/>
        <w:spacing w:before="120" w:after="120"/>
      </w:pPr>
      <w:r w:rsidRPr="00E62CA7">
        <w:rPr>
          <w:rFonts w:hint="eastAsia"/>
        </w:rPr>
        <w:t>零部件装箱时应尽量固定，避免在运输过程中由于振动和碰撞引起零部件的损坏。</w:t>
      </w:r>
    </w:p>
    <w:p w14:paraId="216DE1DF" w14:textId="77777777" w:rsidR="00E62CA7" w:rsidRPr="00E62CA7" w:rsidRDefault="00E62CA7" w:rsidP="00E62CA7">
      <w:pPr>
        <w:pStyle w:val="afff0"/>
        <w:spacing w:before="120" w:after="120"/>
      </w:pPr>
      <w:r w:rsidRPr="00E62CA7">
        <w:rPr>
          <w:rFonts w:hint="eastAsia"/>
        </w:rPr>
        <w:t>泵的转子应加以轴向固定，应避免运输过程中由于振动和碰撞引起轴承等部件的损坏。</w:t>
      </w:r>
    </w:p>
    <w:p w14:paraId="0F7EF497" w14:textId="77777777" w:rsidR="00E62CA7" w:rsidRPr="00E62CA7" w:rsidRDefault="00E62CA7" w:rsidP="00E62CA7">
      <w:pPr>
        <w:pStyle w:val="afff"/>
        <w:spacing w:before="120" w:after="120"/>
      </w:pPr>
      <w:bookmarkStart w:id="278" w:name="_Toc116658921"/>
      <w:bookmarkStart w:id="279" w:name="_Toc116659971"/>
      <w:bookmarkStart w:id="280" w:name="_Toc117260539"/>
      <w:bookmarkStart w:id="281" w:name="_Toc117260617"/>
      <w:bookmarkStart w:id="282" w:name="_Toc117493284"/>
      <w:bookmarkStart w:id="283" w:name="_Toc117685413"/>
      <w:r w:rsidRPr="00E62CA7">
        <w:rPr>
          <w:rFonts w:hint="eastAsia"/>
        </w:rPr>
        <w:t>标记</w:t>
      </w:r>
      <w:bookmarkEnd w:id="278"/>
      <w:bookmarkEnd w:id="279"/>
      <w:bookmarkEnd w:id="280"/>
      <w:bookmarkEnd w:id="281"/>
      <w:bookmarkEnd w:id="282"/>
      <w:bookmarkEnd w:id="283"/>
    </w:p>
    <w:p w14:paraId="147A10C3" w14:textId="77777777" w:rsidR="00E62CA7" w:rsidRPr="00E62CA7" w:rsidRDefault="00E62CA7" w:rsidP="00E62CA7">
      <w:pPr>
        <w:pStyle w:val="afff0"/>
        <w:spacing w:before="120" w:after="120"/>
      </w:pPr>
      <w:r w:rsidRPr="00E62CA7">
        <w:rPr>
          <w:rFonts w:hint="eastAsia"/>
        </w:rPr>
        <w:t>主要零部件用清楚地和永久地识别号进行标记。</w:t>
      </w:r>
    </w:p>
    <w:p w14:paraId="29E1BC64" w14:textId="77777777" w:rsidR="00E62CA7" w:rsidRPr="00E62CA7" w:rsidRDefault="00E62CA7" w:rsidP="00E62CA7">
      <w:pPr>
        <w:pStyle w:val="afff0"/>
        <w:spacing w:before="120" w:after="120"/>
      </w:pPr>
      <w:r w:rsidRPr="00E62CA7">
        <w:rPr>
          <w:rFonts w:hint="eastAsia"/>
        </w:rPr>
        <w:t>铭牌应耐腐蚀，并应固定在铭牌支架上，保证使用期内字迹清晰。铭牌内容包括：</w:t>
      </w:r>
    </w:p>
    <w:p w14:paraId="540520F8" w14:textId="77777777" w:rsidR="00D025B7" w:rsidRDefault="00E62CA7" w:rsidP="00E62CA7">
      <w:pPr>
        <w:pStyle w:val="af2"/>
      </w:pPr>
      <w:r w:rsidRPr="00E62CA7">
        <w:rPr>
          <w:rFonts w:hint="eastAsia"/>
        </w:rPr>
        <w:t>制造厂家；</w:t>
      </w:r>
    </w:p>
    <w:p w14:paraId="63CE9F5C" w14:textId="77777777" w:rsidR="00E62CA7" w:rsidRDefault="00E62CA7" w:rsidP="00E62CA7">
      <w:pPr>
        <w:pStyle w:val="af2"/>
      </w:pPr>
      <w:r w:rsidRPr="00E62CA7">
        <w:rPr>
          <w:rFonts w:hint="eastAsia"/>
        </w:rPr>
        <w:t>名称及型号；</w:t>
      </w:r>
    </w:p>
    <w:p w14:paraId="08C48163" w14:textId="77777777" w:rsidR="00E62CA7" w:rsidRDefault="00E62CA7" w:rsidP="00E62CA7">
      <w:pPr>
        <w:pStyle w:val="af2"/>
      </w:pPr>
      <w:r w:rsidRPr="00E62CA7">
        <w:rPr>
          <w:rFonts w:hint="eastAsia"/>
        </w:rPr>
        <w:t>额定工况点的参数：流量（单位m³/h）、扬程（单位m）、转速（单位r/min）、轴功率（单位kW）、质量（单位kg）等；</w:t>
      </w:r>
    </w:p>
    <w:p w14:paraId="75A47B31" w14:textId="77777777" w:rsidR="00E62CA7" w:rsidRDefault="00E62CA7" w:rsidP="00E62CA7">
      <w:pPr>
        <w:pStyle w:val="af2"/>
      </w:pPr>
      <w:r w:rsidRPr="00E62CA7">
        <w:rPr>
          <w:rFonts w:hint="eastAsia"/>
        </w:rPr>
        <w:t>出厂编号及出厂日期。</w:t>
      </w:r>
    </w:p>
    <w:p w14:paraId="42170AE6" w14:textId="77777777" w:rsidR="00E62CA7" w:rsidRPr="00E62CA7" w:rsidRDefault="00E62CA7" w:rsidP="00E62CA7">
      <w:pPr>
        <w:pStyle w:val="afff0"/>
        <w:spacing w:before="120" w:after="120"/>
      </w:pPr>
      <w:r w:rsidRPr="00E62CA7">
        <w:rPr>
          <w:rFonts w:hint="eastAsia"/>
        </w:rPr>
        <w:t>应明显的标识泵、主电机的旋转方向等。</w:t>
      </w:r>
    </w:p>
    <w:p w14:paraId="0909FC64" w14:textId="77777777" w:rsidR="00E62CA7" w:rsidRPr="00E62CA7" w:rsidRDefault="00E62CA7" w:rsidP="00E62CA7">
      <w:pPr>
        <w:pStyle w:val="afff"/>
        <w:spacing w:before="120" w:after="120"/>
      </w:pPr>
      <w:bookmarkStart w:id="284" w:name="_Toc116658922"/>
      <w:bookmarkStart w:id="285" w:name="_Toc116659972"/>
      <w:bookmarkStart w:id="286" w:name="_Toc117260540"/>
      <w:bookmarkStart w:id="287" w:name="_Toc117260618"/>
      <w:bookmarkStart w:id="288" w:name="_Toc117493285"/>
      <w:bookmarkStart w:id="289" w:name="_Toc117685414"/>
      <w:r w:rsidRPr="00E62CA7">
        <w:rPr>
          <w:rFonts w:hint="eastAsia"/>
        </w:rPr>
        <w:t>运输</w:t>
      </w:r>
      <w:bookmarkEnd w:id="284"/>
      <w:bookmarkEnd w:id="285"/>
      <w:bookmarkEnd w:id="286"/>
      <w:bookmarkEnd w:id="287"/>
      <w:bookmarkEnd w:id="288"/>
      <w:bookmarkEnd w:id="289"/>
    </w:p>
    <w:p w14:paraId="5F242BD8" w14:textId="77777777" w:rsidR="00E62CA7" w:rsidRPr="00E62CA7" w:rsidRDefault="00E62CA7" w:rsidP="00E62CA7">
      <w:pPr>
        <w:pStyle w:val="afff0"/>
        <w:spacing w:before="120" w:after="120"/>
      </w:pPr>
      <w:r w:rsidRPr="00E62CA7">
        <w:rPr>
          <w:rFonts w:hint="eastAsia"/>
        </w:rPr>
        <w:t>泵的运输应严格按包装箱上的贮运标志作业。</w:t>
      </w:r>
    </w:p>
    <w:p w14:paraId="09B2DB0F" w14:textId="77777777" w:rsidR="00E62CA7" w:rsidRPr="00E62CA7" w:rsidRDefault="00E62CA7" w:rsidP="00E62CA7">
      <w:pPr>
        <w:pStyle w:val="afff0"/>
        <w:spacing w:before="120" w:after="120"/>
      </w:pPr>
      <w:r w:rsidRPr="00E62CA7">
        <w:rPr>
          <w:rFonts w:hint="eastAsia"/>
        </w:rPr>
        <w:t>不应与易燃、易爆、易腐蚀的物品一起装运。</w:t>
      </w:r>
    </w:p>
    <w:p w14:paraId="2D8A7CE8" w14:textId="77777777" w:rsidR="00037459" w:rsidRPr="00037459" w:rsidRDefault="00037459" w:rsidP="00037459">
      <w:pPr>
        <w:pStyle w:val="afff0"/>
        <w:spacing w:before="120" w:after="120"/>
      </w:pPr>
      <w:r w:rsidRPr="00037459">
        <w:rPr>
          <w:rFonts w:hint="eastAsia"/>
        </w:rPr>
        <w:t>运输过程中要注意防雨、防潮、防日晒、防尘和防撞击，泵组不应倒置和翻滚，不应摔跌、敲击和碰撞。</w:t>
      </w:r>
    </w:p>
    <w:p w14:paraId="34E69B6F" w14:textId="77777777" w:rsidR="00037459" w:rsidRPr="00037459" w:rsidRDefault="00037459" w:rsidP="00037459">
      <w:pPr>
        <w:pStyle w:val="afff"/>
        <w:spacing w:before="120" w:after="120"/>
      </w:pPr>
      <w:bookmarkStart w:id="290" w:name="_Toc116658923"/>
      <w:bookmarkStart w:id="291" w:name="_Toc116659973"/>
      <w:bookmarkStart w:id="292" w:name="_Toc117260541"/>
      <w:bookmarkStart w:id="293" w:name="_Toc117260619"/>
      <w:bookmarkStart w:id="294" w:name="_Toc117493286"/>
      <w:bookmarkStart w:id="295" w:name="_Toc117685415"/>
      <w:r w:rsidRPr="00037459">
        <w:rPr>
          <w:rFonts w:hint="eastAsia"/>
        </w:rPr>
        <w:t>贮存</w:t>
      </w:r>
      <w:bookmarkEnd w:id="290"/>
      <w:bookmarkEnd w:id="291"/>
      <w:bookmarkEnd w:id="292"/>
      <w:bookmarkEnd w:id="293"/>
      <w:bookmarkEnd w:id="294"/>
      <w:bookmarkEnd w:id="295"/>
    </w:p>
    <w:p w14:paraId="0DE5D249" w14:textId="77777777" w:rsidR="00037459" w:rsidRPr="00037459" w:rsidRDefault="00037459" w:rsidP="00037459">
      <w:pPr>
        <w:pStyle w:val="afff0"/>
        <w:spacing w:before="120" w:after="120"/>
      </w:pPr>
      <w:r w:rsidRPr="00037459">
        <w:rPr>
          <w:rFonts w:hint="eastAsia"/>
        </w:rPr>
        <w:t>包装箱应存放在不会受到日晒、雨淋或积水</w:t>
      </w:r>
      <w:proofErr w:type="gramStart"/>
      <w:r w:rsidRPr="00037459">
        <w:rPr>
          <w:rFonts w:hint="eastAsia"/>
        </w:rPr>
        <w:t>浸蚀</w:t>
      </w:r>
      <w:proofErr w:type="gramEnd"/>
      <w:r w:rsidRPr="00037459">
        <w:rPr>
          <w:rFonts w:hint="eastAsia"/>
        </w:rPr>
        <w:t>的地方，包装箱要垫平放稳，不与地平面直接接触。</w:t>
      </w:r>
    </w:p>
    <w:p w14:paraId="44C0EFA5" w14:textId="77777777" w:rsidR="00037459" w:rsidRPr="00037459" w:rsidRDefault="00037459" w:rsidP="00037459">
      <w:pPr>
        <w:pStyle w:val="afff0"/>
        <w:spacing w:before="120" w:after="120"/>
      </w:pPr>
      <w:proofErr w:type="gramStart"/>
      <w:r w:rsidRPr="00037459">
        <w:rPr>
          <w:rFonts w:hint="eastAsia"/>
        </w:rPr>
        <w:t>泵及其</w:t>
      </w:r>
      <w:proofErr w:type="gramEnd"/>
      <w:r w:rsidRPr="00037459">
        <w:rPr>
          <w:rFonts w:hint="eastAsia"/>
        </w:rPr>
        <w:t>附件不应露天存放，并应采取防潮、放锈蚀等措施，保证一年内不发生锈蚀和损坏。</w:t>
      </w:r>
    </w:p>
    <w:p w14:paraId="38B65E77" w14:textId="77777777" w:rsidR="00037459" w:rsidRPr="00037459" w:rsidRDefault="00037459" w:rsidP="00037459">
      <w:pPr>
        <w:pStyle w:val="afff0"/>
        <w:spacing w:before="120" w:after="120"/>
      </w:pPr>
      <w:r w:rsidRPr="00037459">
        <w:rPr>
          <w:rFonts w:hint="eastAsia"/>
        </w:rPr>
        <w:t>铸铁和碳钢的非机加工外表面</w:t>
      </w:r>
      <w:proofErr w:type="gramStart"/>
      <w:r w:rsidRPr="00037459">
        <w:rPr>
          <w:rFonts w:hint="eastAsia"/>
        </w:rPr>
        <w:t>应按涂防锈漆</w:t>
      </w:r>
      <w:proofErr w:type="gramEnd"/>
      <w:r w:rsidRPr="00037459">
        <w:rPr>
          <w:rFonts w:hint="eastAsia"/>
        </w:rPr>
        <w:t>，机</w:t>
      </w:r>
      <w:proofErr w:type="gramStart"/>
      <w:r w:rsidRPr="00037459">
        <w:rPr>
          <w:rFonts w:hint="eastAsia"/>
        </w:rPr>
        <w:t>加工面</w:t>
      </w:r>
      <w:proofErr w:type="gramEnd"/>
      <w:r w:rsidRPr="00037459">
        <w:rPr>
          <w:rFonts w:hint="eastAsia"/>
        </w:rPr>
        <w:t>应涂合适的防锈油。</w:t>
      </w:r>
    </w:p>
    <w:p w14:paraId="4752C6AF" w14:textId="77777777" w:rsidR="00037459" w:rsidRPr="00037459" w:rsidRDefault="00037459" w:rsidP="00037459">
      <w:pPr>
        <w:pStyle w:val="afff0"/>
        <w:spacing w:before="120" w:after="120"/>
      </w:pPr>
      <w:r w:rsidRPr="00037459">
        <w:rPr>
          <w:rFonts w:hint="eastAsia"/>
        </w:rPr>
        <w:t>电机加热器保持通电状态，以防电热器受潮。</w:t>
      </w:r>
    </w:p>
    <w:p w14:paraId="4D9CFE0A" w14:textId="77777777" w:rsidR="00037459" w:rsidRPr="00037459" w:rsidRDefault="00037459" w:rsidP="00037459">
      <w:pPr>
        <w:pStyle w:val="afff0"/>
        <w:spacing w:before="120" w:after="120"/>
      </w:pPr>
      <w:proofErr w:type="gramStart"/>
      <w:r w:rsidRPr="00037459">
        <w:rPr>
          <w:rFonts w:hint="eastAsia"/>
        </w:rPr>
        <w:t>按照运</w:t>
      </w:r>
      <w:proofErr w:type="gramEnd"/>
      <w:r w:rsidRPr="00037459">
        <w:rPr>
          <w:rFonts w:hint="eastAsia"/>
        </w:rPr>
        <w:t>维手册要求对泵、电机、偶合器盘车及加润滑油润滑。</w:t>
      </w:r>
    </w:p>
    <w:p w14:paraId="1ACAB700" w14:textId="77777777" w:rsidR="00037459" w:rsidRDefault="00037459" w:rsidP="00037459">
      <w:pPr>
        <w:pStyle w:val="affe"/>
        <w:spacing w:before="240" w:after="240"/>
      </w:pPr>
      <w:bookmarkStart w:id="296" w:name="_Toc116658924"/>
      <w:bookmarkStart w:id="297" w:name="_Toc116659974"/>
      <w:bookmarkStart w:id="298" w:name="_Toc117260542"/>
      <w:bookmarkStart w:id="299" w:name="_Toc117260620"/>
      <w:bookmarkStart w:id="300" w:name="_Toc117493287"/>
      <w:bookmarkStart w:id="301" w:name="_Toc117685416"/>
      <w:r w:rsidRPr="00037459">
        <w:rPr>
          <w:rFonts w:hint="eastAsia"/>
        </w:rPr>
        <w:t>安装和调试</w:t>
      </w:r>
      <w:bookmarkEnd w:id="296"/>
      <w:bookmarkEnd w:id="297"/>
      <w:bookmarkEnd w:id="298"/>
      <w:bookmarkEnd w:id="299"/>
      <w:bookmarkEnd w:id="300"/>
      <w:bookmarkEnd w:id="301"/>
    </w:p>
    <w:p w14:paraId="6DDB4E05" w14:textId="77777777" w:rsidR="00037459" w:rsidRDefault="00037459" w:rsidP="00E12D8C">
      <w:pPr>
        <w:pStyle w:val="afff"/>
        <w:spacing w:before="120" w:after="120"/>
      </w:pPr>
      <w:bookmarkStart w:id="302" w:name="_Toc116659975"/>
      <w:bookmarkStart w:id="303" w:name="_Toc117260543"/>
      <w:bookmarkStart w:id="304" w:name="_Toc117260621"/>
      <w:bookmarkStart w:id="305" w:name="_Toc117493288"/>
      <w:bookmarkStart w:id="306" w:name="_Toc117685417"/>
      <w:r w:rsidRPr="00037459">
        <w:rPr>
          <w:rFonts w:hint="eastAsia"/>
        </w:rPr>
        <w:t>主给水泵组的安装和调试内容详见《核电厂主给水泵运维技术导则》。</w:t>
      </w:r>
      <w:bookmarkEnd w:id="302"/>
      <w:bookmarkEnd w:id="303"/>
      <w:bookmarkEnd w:id="304"/>
      <w:bookmarkEnd w:id="305"/>
      <w:bookmarkEnd w:id="306"/>
    </w:p>
    <w:p w14:paraId="114CF98D" w14:textId="77777777" w:rsidR="00037459" w:rsidRPr="00037459" w:rsidRDefault="00037459" w:rsidP="00037459">
      <w:pPr>
        <w:pStyle w:val="affffd"/>
        <w:ind w:firstLine="420"/>
      </w:pPr>
    </w:p>
    <w:p w14:paraId="510E40B5" w14:textId="77777777" w:rsidR="00E62CA7" w:rsidRDefault="00E62CA7" w:rsidP="00037459">
      <w:pPr>
        <w:pStyle w:val="affe"/>
        <w:numPr>
          <w:ilvl w:val="0"/>
          <w:numId w:val="0"/>
        </w:numPr>
        <w:spacing w:before="240" w:after="240"/>
      </w:pPr>
    </w:p>
    <w:p w14:paraId="2AD53938" w14:textId="77777777" w:rsidR="00037459" w:rsidRPr="00037459" w:rsidRDefault="00037459" w:rsidP="00037459">
      <w:pPr>
        <w:pStyle w:val="affffd"/>
        <w:ind w:firstLine="420"/>
      </w:pPr>
    </w:p>
    <w:p w14:paraId="5100EE89" w14:textId="77777777" w:rsidR="00D025B7" w:rsidRPr="00D025B7" w:rsidRDefault="00D025B7" w:rsidP="00D025B7">
      <w:pPr>
        <w:pStyle w:val="afff0"/>
        <w:numPr>
          <w:ilvl w:val="0"/>
          <w:numId w:val="0"/>
        </w:numPr>
        <w:spacing w:before="120" w:after="120"/>
      </w:pPr>
    </w:p>
    <w:p w14:paraId="2BCBEBC4" w14:textId="77777777" w:rsidR="00D025B7" w:rsidRPr="00D025B7" w:rsidRDefault="00D025B7" w:rsidP="00D025B7">
      <w:pPr>
        <w:pStyle w:val="afff"/>
        <w:numPr>
          <w:ilvl w:val="0"/>
          <w:numId w:val="0"/>
        </w:numPr>
        <w:spacing w:before="120" w:after="120"/>
      </w:pPr>
    </w:p>
    <w:p w14:paraId="49208A8E" w14:textId="77777777" w:rsidR="00F76A01" w:rsidRPr="00F76A01" w:rsidRDefault="00F76A01" w:rsidP="00D025B7">
      <w:pPr>
        <w:pStyle w:val="afff0"/>
        <w:numPr>
          <w:ilvl w:val="0"/>
          <w:numId w:val="0"/>
        </w:numPr>
        <w:spacing w:before="120" w:after="120"/>
      </w:pPr>
    </w:p>
    <w:p w14:paraId="007046F3" w14:textId="77777777" w:rsidR="00F76A01" w:rsidRPr="00F76A01" w:rsidRDefault="00F76A01" w:rsidP="00F76A01">
      <w:pPr>
        <w:pStyle w:val="afff"/>
        <w:numPr>
          <w:ilvl w:val="0"/>
          <w:numId w:val="0"/>
        </w:numPr>
        <w:spacing w:before="120" w:after="120"/>
      </w:pPr>
    </w:p>
    <w:p w14:paraId="6E5E9830" w14:textId="77777777" w:rsidR="00F76A01" w:rsidRPr="00F76A01" w:rsidRDefault="00F76A01" w:rsidP="00F76A01">
      <w:pPr>
        <w:pStyle w:val="afff0"/>
        <w:numPr>
          <w:ilvl w:val="0"/>
          <w:numId w:val="0"/>
        </w:numPr>
        <w:spacing w:before="120" w:after="120"/>
      </w:pPr>
    </w:p>
    <w:p w14:paraId="3E016752" w14:textId="77777777" w:rsidR="00F76A01" w:rsidRPr="00F76A01" w:rsidRDefault="00F76A01" w:rsidP="00F76A01">
      <w:pPr>
        <w:pStyle w:val="afff"/>
        <w:numPr>
          <w:ilvl w:val="0"/>
          <w:numId w:val="0"/>
        </w:numPr>
        <w:spacing w:before="120" w:after="120"/>
      </w:pPr>
    </w:p>
    <w:p w14:paraId="56E579CC" w14:textId="77777777" w:rsidR="00F76A01" w:rsidRPr="00F76A01" w:rsidRDefault="00F76A01" w:rsidP="00F76A01">
      <w:pPr>
        <w:pStyle w:val="affe"/>
        <w:numPr>
          <w:ilvl w:val="0"/>
          <w:numId w:val="0"/>
        </w:numPr>
        <w:spacing w:before="240" w:after="240"/>
      </w:pPr>
    </w:p>
    <w:p w14:paraId="3C7E6C1D" w14:textId="77777777" w:rsidR="00F76A01" w:rsidRPr="00F76A01" w:rsidRDefault="00F76A01" w:rsidP="00F76A01">
      <w:pPr>
        <w:pStyle w:val="afff"/>
        <w:numPr>
          <w:ilvl w:val="0"/>
          <w:numId w:val="0"/>
        </w:numPr>
        <w:spacing w:before="120" w:after="120"/>
      </w:pPr>
    </w:p>
    <w:p w14:paraId="590668AE" w14:textId="77777777" w:rsidR="00F76A01" w:rsidRPr="00F76A01" w:rsidRDefault="00F76A01" w:rsidP="00F76A01">
      <w:pPr>
        <w:pStyle w:val="afff"/>
        <w:numPr>
          <w:ilvl w:val="0"/>
          <w:numId w:val="0"/>
        </w:numPr>
        <w:spacing w:before="120" w:after="120"/>
      </w:pPr>
    </w:p>
    <w:p w14:paraId="65EAB460" w14:textId="77777777" w:rsidR="00F76A01" w:rsidRPr="00F76A01" w:rsidRDefault="00F76A01" w:rsidP="00F76A01">
      <w:pPr>
        <w:pStyle w:val="afff0"/>
        <w:numPr>
          <w:ilvl w:val="0"/>
          <w:numId w:val="0"/>
        </w:numPr>
        <w:spacing w:before="120" w:after="120"/>
      </w:pPr>
    </w:p>
    <w:p w14:paraId="7816A68E" w14:textId="77777777" w:rsidR="00F76A01" w:rsidRPr="00F76A01" w:rsidRDefault="00F76A01" w:rsidP="00F76A01">
      <w:pPr>
        <w:pStyle w:val="afff0"/>
        <w:numPr>
          <w:ilvl w:val="0"/>
          <w:numId w:val="0"/>
        </w:numPr>
        <w:spacing w:before="120" w:after="120"/>
      </w:pPr>
    </w:p>
    <w:p w14:paraId="18009411" w14:textId="77777777" w:rsidR="00AD5860" w:rsidRPr="00AD5860" w:rsidRDefault="00AD5860" w:rsidP="00AD5860">
      <w:pPr>
        <w:pStyle w:val="affffd"/>
        <w:ind w:firstLine="420"/>
      </w:pPr>
    </w:p>
    <w:p w14:paraId="693D1B07" w14:textId="77777777" w:rsidR="008E40EC" w:rsidRPr="008E40EC" w:rsidRDefault="008E40EC" w:rsidP="008E40EC">
      <w:pPr>
        <w:pStyle w:val="afff0"/>
        <w:numPr>
          <w:ilvl w:val="0"/>
          <w:numId w:val="0"/>
        </w:numPr>
        <w:spacing w:before="120" w:after="120"/>
      </w:pPr>
    </w:p>
    <w:p w14:paraId="6842C6FD" w14:textId="77777777" w:rsidR="00B14444" w:rsidRPr="00B14444" w:rsidRDefault="00B14444" w:rsidP="008E40EC">
      <w:pPr>
        <w:pStyle w:val="afff0"/>
        <w:numPr>
          <w:ilvl w:val="0"/>
          <w:numId w:val="0"/>
        </w:numPr>
        <w:spacing w:before="120" w:after="120"/>
      </w:pPr>
    </w:p>
    <w:p w14:paraId="64D8C3E1" w14:textId="77777777" w:rsidR="00037459" w:rsidRDefault="00037459" w:rsidP="00E12D8C">
      <w:pPr>
        <w:pStyle w:val="affffd"/>
        <w:ind w:firstLineChars="0" w:firstLine="0"/>
        <w:sectPr w:rsidR="00037459" w:rsidSect="007A5D3A">
          <w:pgSz w:w="11906" w:h="16838" w:code="9"/>
          <w:pgMar w:top="1928" w:right="1134" w:bottom="1134" w:left="1134" w:header="1418" w:footer="1134" w:gutter="284"/>
          <w:pgNumType w:start="1"/>
          <w:cols w:space="425"/>
          <w:formProt w:val="0"/>
          <w:docGrid w:linePitch="312"/>
        </w:sectPr>
      </w:pPr>
    </w:p>
    <w:p w14:paraId="6ADF851F" w14:textId="77777777" w:rsidR="00037459" w:rsidRDefault="00037459" w:rsidP="00037459">
      <w:pPr>
        <w:pStyle w:val="af8"/>
        <w:rPr>
          <w:vanish w:val="0"/>
        </w:rPr>
      </w:pPr>
      <w:bookmarkStart w:id="307" w:name="BookMark5"/>
      <w:bookmarkEnd w:id="29"/>
    </w:p>
    <w:p w14:paraId="1C02F62B" w14:textId="77777777" w:rsidR="00037459" w:rsidRDefault="00037459" w:rsidP="00037459">
      <w:pPr>
        <w:pStyle w:val="afe"/>
        <w:rPr>
          <w:vanish w:val="0"/>
        </w:rPr>
      </w:pPr>
    </w:p>
    <w:p w14:paraId="38AA857F" w14:textId="77777777" w:rsidR="00037459" w:rsidRDefault="00037459" w:rsidP="00037459">
      <w:pPr>
        <w:pStyle w:val="aff5"/>
        <w:spacing w:after="120"/>
      </w:pPr>
      <w:r>
        <w:br/>
      </w:r>
      <w:bookmarkStart w:id="308" w:name="_Toc116658925"/>
      <w:bookmarkStart w:id="309" w:name="_Toc116659976"/>
      <w:bookmarkStart w:id="310" w:name="_Toc117260544"/>
      <w:bookmarkStart w:id="311" w:name="_Toc117260622"/>
      <w:bookmarkStart w:id="312" w:name="_Toc117493289"/>
      <w:bookmarkStart w:id="313" w:name="_Toc117685418"/>
      <w:r>
        <w:rPr>
          <w:rFonts w:hint="eastAsia"/>
        </w:rPr>
        <w:t>（资料性）</w:t>
      </w:r>
      <w:r>
        <w:br/>
      </w:r>
      <w:r>
        <w:rPr>
          <w:rFonts w:hint="eastAsia"/>
        </w:rPr>
        <w:t>泵主要零部件材料</w:t>
      </w:r>
      <w:bookmarkEnd w:id="308"/>
      <w:bookmarkEnd w:id="309"/>
      <w:bookmarkEnd w:id="310"/>
      <w:bookmarkEnd w:id="311"/>
      <w:bookmarkEnd w:id="312"/>
      <w:bookmarkEnd w:id="313"/>
    </w:p>
    <w:tbl>
      <w:tblPr>
        <w:tblpPr w:leftFromText="180" w:rightFromText="180" w:vertAnchor="text" w:tblpXSpec="center" w:tblpY="1"/>
        <w:tblOverlap w:val="never"/>
        <w:tblW w:w="776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00"/>
        <w:gridCol w:w="2769"/>
        <w:gridCol w:w="2006"/>
        <w:gridCol w:w="2388"/>
      </w:tblGrid>
      <w:tr w:rsidR="00B40B50" w14:paraId="4BF32D01" w14:textId="77777777" w:rsidTr="00AE515F">
        <w:tc>
          <w:tcPr>
            <w:tcW w:w="7763" w:type="dxa"/>
            <w:gridSpan w:val="4"/>
            <w:shd w:val="clear" w:color="auto" w:fill="auto"/>
            <w:vAlign w:val="center"/>
          </w:tcPr>
          <w:p w14:paraId="00D0239F" w14:textId="77777777" w:rsidR="00B40B50" w:rsidRDefault="00B40B50" w:rsidP="00AE515F">
            <w:pPr>
              <w:spacing w:line="360" w:lineRule="auto"/>
              <w:jc w:val="center"/>
            </w:pPr>
            <w:r>
              <w:rPr>
                <w:rFonts w:hint="eastAsia"/>
              </w:rPr>
              <w:t>“一机两泵”主给水泵组</w:t>
            </w:r>
          </w:p>
        </w:tc>
      </w:tr>
      <w:tr w:rsidR="00B40B50" w14:paraId="11A873E7" w14:textId="77777777" w:rsidTr="00AE515F">
        <w:tc>
          <w:tcPr>
            <w:tcW w:w="600" w:type="dxa"/>
            <w:vMerge w:val="restart"/>
            <w:shd w:val="clear" w:color="auto" w:fill="auto"/>
            <w:vAlign w:val="center"/>
          </w:tcPr>
          <w:p w14:paraId="4B125994" w14:textId="77777777" w:rsidR="00B40B50" w:rsidRDefault="00B40B50" w:rsidP="00AE515F">
            <w:pPr>
              <w:spacing w:line="360" w:lineRule="auto"/>
              <w:jc w:val="center"/>
            </w:pPr>
            <w:r>
              <w:rPr>
                <w:b/>
              </w:rPr>
              <w:t>序号</w:t>
            </w:r>
          </w:p>
        </w:tc>
        <w:tc>
          <w:tcPr>
            <w:tcW w:w="2769" w:type="dxa"/>
            <w:vMerge w:val="restart"/>
            <w:shd w:val="clear" w:color="auto" w:fill="auto"/>
            <w:vAlign w:val="center"/>
          </w:tcPr>
          <w:p w14:paraId="1A035C62" w14:textId="77777777" w:rsidR="00B40B50" w:rsidRDefault="00B40B50" w:rsidP="00AE515F">
            <w:pPr>
              <w:spacing w:line="360" w:lineRule="auto"/>
              <w:jc w:val="center"/>
            </w:pPr>
            <w:r>
              <w:rPr>
                <w:b/>
              </w:rPr>
              <w:t>部件名称</w:t>
            </w:r>
          </w:p>
        </w:tc>
        <w:tc>
          <w:tcPr>
            <w:tcW w:w="4394" w:type="dxa"/>
            <w:gridSpan w:val="2"/>
            <w:shd w:val="clear" w:color="auto" w:fill="auto"/>
            <w:vAlign w:val="center"/>
          </w:tcPr>
          <w:p w14:paraId="0DFBD85F" w14:textId="77777777" w:rsidR="00B40B50" w:rsidRDefault="00B40B50" w:rsidP="00AE515F">
            <w:pPr>
              <w:spacing w:line="360" w:lineRule="auto"/>
              <w:jc w:val="center"/>
            </w:pPr>
            <w:r>
              <w:rPr>
                <w:b/>
              </w:rPr>
              <w:t>可选材料</w:t>
            </w:r>
          </w:p>
        </w:tc>
      </w:tr>
      <w:tr w:rsidR="00B40B50" w14:paraId="451B945A" w14:textId="77777777" w:rsidTr="00AE515F">
        <w:tc>
          <w:tcPr>
            <w:tcW w:w="600" w:type="dxa"/>
            <w:vMerge/>
            <w:shd w:val="clear" w:color="auto" w:fill="auto"/>
            <w:vAlign w:val="center"/>
          </w:tcPr>
          <w:p w14:paraId="06733206" w14:textId="77777777" w:rsidR="00B40B50" w:rsidRDefault="00B40B50" w:rsidP="00AE515F">
            <w:pPr>
              <w:spacing w:line="360" w:lineRule="auto"/>
              <w:jc w:val="center"/>
            </w:pPr>
          </w:p>
        </w:tc>
        <w:tc>
          <w:tcPr>
            <w:tcW w:w="2769" w:type="dxa"/>
            <w:vMerge/>
            <w:shd w:val="clear" w:color="auto" w:fill="auto"/>
            <w:vAlign w:val="center"/>
          </w:tcPr>
          <w:p w14:paraId="0C52C023" w14:textId="77777777" w:rsidR="00B40B50" w:rsidRDefault="00B40B50" w:rsidP="00AE515F">
            <w:pPr>
              <w:spacing w:line="360" w:lineRule="auto"/>
              <w:jc w:val="center"/>
            </w:pPr>
          </w:p>
        </w:tc>
        <w:tc>
          <w:tcPr>
            <w:tcW w:w="2006" w:type="dxa"/>
            <w:tcBorders>
              <w:right w:val="single" w:sz="4" w:space="0" w:color="auto"/>
            </w:tcBorders>
            <w:shd w:val="clear" w:color="auto" w:fill="auto"/>
            <w:vAlign w:val="center"/>
          </w:tcPr>
          <w:p w14:paraId="5DA1BBC8" w14:textId="77777777" w:rsidR="00B40B50" w:rsidRDefault="00B40B50" w:rsidP="00AE515F">
            <w:pPr>
              <w:spacing w:line="360" w:lineRule="auto"/>
              <w:jc w:val="center"/>
            </w:pPr>
            <w:r>
              <w:t>前置泵</w:t>
            </w:r>
          </w:p>
        </w:tc>
        <w:tc>
          <w:tcPr>
            <w:tcW w:w="2388" w:type="dxa"/>
            <w:tcBorders>
              <w:left w:val="single" w:sz="4" w:space="0" w:color="auto"/>
            </w:tcBorders>
            <w:shd w:val="clear" w:color="auto" w:fill="auto"/>
            <w:vAlign w:val="center"/>
          </w:tcPr>
          <w:p w14:paraId="20ADC2EC" w14:textId="77777777" w:rsidR="00B40B50" w:rsidRDefault="00B40B50" w:rsidP="00AE515F">
            <w:pPr>
              <w:spacing w:line="360" w:lineRule="auto"/>
              <w:jc w:val="center"/>
            </w:pPr>
            <w:r>
              <w:t>主给水泵</w:t>
            </w:r>
          </w:p>
        </w:tc>
      </w:tr>
      <w:tr w:rsidR="00B40B50" w14:paraId="5B3A52CD" w14:textId="77777777" w:rsidTr="00AE515F">
        <w:tc>
          <w:tcPr>
            <w:tcW w:w="600" w:type="dxa"/>
            <w:shd w:val="clear" w:color="auto" w:fill="auto"/>
            <w:vAlign w:val="center"/>
          </w:tcPr>
          <w:p w14:paraId="4E171883" w14:textId="77777777" w:rsidR="00B40B50" w:rsidRDefault="00B40B50" w:rsidP="00AE515F">
            <w:pPr>
              <w:spacing w:line="360" w:lineRule="auto"/>
              <w:jc w:val="center"/>
            </w:pPr>
            <w:r>
              <w:t>1</w:t>
            </w:r>
          </w:p>
        </w:tc>
        <w:tc>
          <w:tcPr>
            <w:tcW w:w="2769" w:type="dxa"/>
            <w:shd w:val="clear" w:color="auto" w:fill="auto"/>
            <w:vAlign w:val="center"/>
          </w:tcPr>
          <w:p w14:paraId="67142EEE" w14:textId="77777777" w:rsidR="00B40B50" w:rsidRDefault="00B40B50" w:rsidP="00AE515F">
            <w:pPr>
              <w:spacing w:line="360" w:lineRule="auto"/>
              <w:jc w:val="center"/>
            </w:pPr>
            <w:r>
              <w:rPr>
                <w:rFonts w:hint="eastAsia"/>
              </w:rPr>
              <w:t>泵壳</w:t>
            </w:r>
          </w:p>
        </w:tc>
        <w:tc>
          <w:tcPr>
            <w:tcW w:w="4394" w:type="dxa"/>
            <w:gridSpan w:val="2"/>
            <w:shd w:val="clear" w:color="auto" w:fill="auto"/>
            <w:vAlign w:val="center"/>
          </w:tcPr>
          <w:p w14:paraId="0C595C65" w14:textId="77777777" w:rsidR="00B40B50" w:rsidRDefault="00B40B50" w:rsidP="00AE515F">
            <w:pPr>
              <w:spacing w:line="360" w:lineRule="auto"/>
              <w:jc w:val="center"/>
            </w:pPr>
            <w:r>
              <w:rPr>
                <w:rFonts w:hint="eastAsia"/>
              </w:rPr>
              <w:t>马氏体</w:t>
            </w:r>
            <w:r>
              <w:t>不锈钢</w:t>
            </w:r>
          </w:p>
        </w:tc>
      </w:tr>
      <w:tr w:rsidR="00B40B50" w14:paraId="2DDE64B9" w14:textId="77777777" w:rsidTr="00AE515F">
        <w:tc>
          <w:tcPr>
            <w:tcW w:w="600" w:type="dxa"/>
            <w:shd w:val="clear" w:color="auto" w:fill="auto"/>
            <w:vAlign w:val="center"/>
          </w:tcPr>
          <w:p w14:paraId="67876095" w14:textId="77777777" w:rsidR="00B40B50" w:rsidRDefault="00B40B50" w:rsidP="00AE515F">
            <w:pPr>
              <w:spacing w:line="360" w:lineRule="auto"/>
              <w:jc w:val="center"/>
            </w:pPr>
            <w:r>
              <w:t>2</w:t>
            </w:r>
          </w:p>
        </w:tc>
        <w:tc>
          <w:tcPr>
            <w:tcW w:w="2769" w:type="dxa"/>
            <w:shd w:val="clear" w:color="auto" w:fill="auto"/>
            <w:vAlign w:val="center"/>
          </w:tcPr>
          <w:p w14:paraId="4F91135D" w14:textId="77777777" w:rsidR="00B40B50" w:rsidRDefault="00B40B50" w:rsidP="00AE515F">
            <w:pPr>
              <w:spacing w:line="360" w:lineRule="auto"/>
              <w:jc w:val="center"/>
            </w:pPr>
            <w:r>
              <w:t>泵盖</w:t>
            </w:r>
          </w:p>
        </w:tc>
        <w:tc>
          <w:tcPr>
            <w:tcW w:w="4394" w:type="dxa"/>
            <w:gridSpan w:val="2"/>
            <w:shd w:val="clear" w:color="auto" w:fill="auto"/>
            <w:vAlign w:val="center"/>
          </w:tcPr>
          <w:p w14:paraId="0BA0AB75" w14:textId="77777777" w:rsidR="00B40B50" w:rsidRDefault="00B40B50" w:rsidP="00AE515F">
            <w:pPr>
              <w:spacing w:line="360" w:lineRule="auto"/>
              <w:jc w:val="center"/>
            </w:pPr>
            <w:r>
              <w:rPr>
                <w:rFonts w:hint="eastAsia"/>
              </w:rPr>
              <w:t>马氏体</w:t>
            </w:r>
            <w:r>
              <w:t>不锈钢</w:t>
            </w:r>
          </w:p>
        </w:tc>
      </w:tr>
      <w:tr w:rsidR="00B40B50" w14:paraId="4C04F096" w14:textId="77777777" w:rsidTr="00AE515F">
        <w:tc>
          <w:tcPr>
            <w:tcW w:w="600" w:type="dxa"/>
            <w:shd w:val="clear" w:color="auto" w:fill="auto"/>
            <w:vAlign w:val="center"/>
          </w:tcPr>
          <w:p w14:paraId="47CAD00B" w14:textId="77777777" w:rsidR="00B40B50" w:rsidRDefault="00B40B50" w:rsidP="00AE515F">
            <w:pPr>
              <w:spacing w:line="360" w:lineRule="auto"/>
              <w:jc w:val="center"/>
            </w:pPr>
            <w:r>
              <w:rPr>
                <w:rFonts w:hint="eastAsia"/>
              </w:rPr>
              <w:t>3</w:t>
            </w:r>
          </w:p>
        </w:tc>
        <w:tc>
          <w:tcPr>
            <w:tcW w:w="2769" w:type="dxa"/>
            <w:shd w:val="clear" w:color="auto" w:fill="auto"/>
            <w:vAlign w:val="center"/>
          </w:tcPr>
          <w:p w14:paraId="4A9C10BC" w14:textId="77777777" w:rsidR="00B40B50" w:rsidRDefault="00B40B50" w:rsidP="00AE515F">
            <w:pPr>
              <w:spacing w:line="360" w:lineRule="auto"/>
              <w:jc w:val="center"/>
            </w:pPr>
            <w:r>
              <w:t>叶轮</w:t>
            </w:r>
          </w:p>
        </w:tc>
        <w:tc>
          <w:tcPr>
            <w:tcW w:w="4394" w:type="dxa"/>
            <w:gridSpan w:val="2"/>
            <w:shd w:val="clear" w:color="auto" w:fill="auto"/>
            <w:vAlign w:val="center"/>
          </w:tcPr>
          <w:p w14:paraId="603AD4DC" w14:textId="77777777" w:rsidR="00B40B50" w:rsidRDefault="00B40B50" w:rsidP="00AE515F">
            <w:pPr>
              <w:spacing w:line="360" w:lineRule="auto"/>
              <w:jc w:val="center"/>
            </w:pPr>
            <w:r>
              <w:rPr>
                <w:rFonts w:hint="eastAsia"/>
              </w:rPr>
              <w:t>马氏体</w:t>
            </w:r>
            <w:r>
              <w:t>不锈钢</w:t>
            </w:r>
          </w:p>
        </w:tc>
      </w:tr>
      <w:tr w:rsidR="00B40B50" w14:paraId="491855DE" w14:textId="77777777" w:rsidTr="00AE515F">
        <w:tc>
          <w:tcPr>
            <w:tcW w:w="600" w:type="dxa"/>
            <w:shd w:val="clear" w:color="auto" w:fill="auto"/>
            <w:vAlign w:val="center"/>
          </w:tcPr>
          <w:p w14:paraId="748E7D36" w14:textId="77777777" w:rsidR="00B40B50" w:rsidRDefault="00B40B50" w:rsidP="00AE515F">
            <w:pPr>
              <w:spacing w:line="360" w:lineRule="auto"/>
              <w:jc w:val="center"/>
            </w:pPr>
            <w:r>
              <w:rPr>
                <w:rFonts w:hint="eastAsia"/>
              </w:rPr>
              <w:t>4</w:t>
            </w:r>
          </w:p>
        </w:tc>
        <w:tc>
          <w:tcPr>
            <w:tcW w:w="2769" w:type="dxa"/>
            <w:shd w:val="clear" w:color="auto" w:fill="auto"/>
            <w:vAlign w:val="center"/>
          </w:tcPr>
          <w:p w14:paraId="19666ED7" w14:textId="77777777" w:rsidR="00B40B50" w:rsidRDefault="00B40B50" w:rsidP="00AE515F">
            <w:pPr>
              <w:spacing w:line="360" w:lineRule="auto"/>
              <w:jc w:val="center"/>
            </w:pPr>
            <w:r>
              <w:t>轴</w:t>
            </w:r>
          </w:p>
        </w:tc>
        <w:tc>
          <w:tcPr>
            <w:tcW w:w="4394" w:type="dxa"/>
            <w:gridSpan w:val="2"/>
            <w:shd w:val="clear" w:color="auto" w:fill="auto"/>
            <w:vAlign w:val="center"/>
          </w:tcPr>
          <w:p w14:paraId="09B6E914" w14:textId="77777777" w:rsidR="00B40B50" w:rsidRDefault="00B40B50" w:rsidP="00AE515F">
            <w:pPr>
              <w:spacing w:line="360" w:lineRule="auto"/>
              <w:jc w:val="center"/>
            </w:pPr>
            <w:r w:rsidRPr="000C219D">
              <w:t>合金钢、</w:t>
            </w:r>
            <w:r>
              <w:rPr>
                <w:rFonts w:hint="eastAsia"/>
              </w:rPr>
              <w:t>马氏体</w:t>
            </w:r>
            <w:r>
              <w:t>不锈钢</w:t>
            </w:r>
          </w:p>
        </w:tc>
      </w:tr>
      <w:tr w:rsidR="00B40B50" w14:paraId="1A9A5FCA" w14:textId="77777777" w:rsidTr="00AE515F">
        <w:tc>
          <w:tcPr>
            <w:tcW w:w="7763" w:type="dxa"/>
            <w:gridSpan w:val="4"/>
            <w:shd w:val="clear" w:color="auto" w:fill="auto"/>
            <w:vAlign w:val="center"/>
          </w:tcPr>
          <w:p w14:paraId="45A308EE" w14:textId="77777777" w:rsidR="00B40B50" w:rsidRDefault="00B40B50" w:rsidP="00AE515F">
            <w:pPr>
              <w:spacing w:line="360" w:lineRule="auto"/>
              <w:jc w:val="center"/>
            </w:pPr>
            <w:r>
              <w:rPr>
                <w:rFonts w:hint="eastAsia"/>
              </w:rPr>
              <w:t>“多级”主给水泵组、</w:t>
            </w:r>
          </w:p>
        </w:tc>
      </w:tr>
      <w:tr w:rsidR="00B40B50" w14:paraId="0F2D35F1" w14:textId="77777777" w:rsidTr="00AE515F">
        <w:tc>
          <w:tcPr>
            <w:tcW w:w="600" w:type="dxa"/>
            <w:shd w:val="clear" w:color="auto" w:fill="auto"/>
            <w:vAlign w:val="center"/>
          </w:tcPr>
          <w:p w14:paraId="2F598D3E" w14:textId="77777777" w:rsidR="00B40B50" w:rsidRDefault="00B40B50" w:rsidP="00AE515F">
            <w:pPr>
              <w:spacing w:line="360" w:lineRule="auto"/>
              <w:jc w:val="center"/>
            </w:pPr>
            <w:r>
              <w:rPr>
                <w:b/>
              </w:rPr>
              <w:t>序号</w:t>
            </w:r>
          </w:p>
        </w:tc>
        <w:tc>
          <w:tcPr>
            <w:tcW w:w="2769" w:type="dxa"/>
            <w:shd w:val="clear" w:color="auto" w:fill="auto"/>
            <w:vAlign w:val="center"/>
          </w:tcPr>
          <w:p w14:paraId="198C5A98" w14:textId="77777777" w:rsidR="00B40B50" w:rsidRDefault="00B40B50" w:rsidP="00AE515F">
            <w:pPr>
              <w:spacing w:line="360" w:lineRule="auto"/>
              <w:jc w:val="center"/>
            </w:pPr>
            <w:r>
              <w:rPr>
                <w:b/>
              </w:rPr>
              <w:t>部件名称</w:t>
            </w:r>
          </w:p>
        </w:tc>
        <w:tc>
          <w:tcPr>
            <w:tcW w:w="4394" w:type="dxa"/>
            <w:gridSpan w:val="2"/>
            <w:shd w:val="clear" w:color="auto" w:fill="auto"/>
            <w:vAlign w:val="center"/>
          </w:tcPr>
          <w:p w14:paraId="387C2F3E" w14:textId="77777777" w:rsidR="00B40B50" w:rsidRDefault="00B40B50" w:rsidP="00AE515F">
            <w:pPr>
              <w:spacing w:line="360" w:lineRule="auto"/>
              <w:jc w:val="center"/>
            </w:pPr>
            <w:r>
              <w:rPr>
                <w:b/>
              </w:rPr>
              <w:t>可选材料</w:t>
            </w:r>
          </w:p>
        </w:tc>
      </w:tr>
      <w:tr w:rsidR="00B40B50" w14:paraId="09B4F09E" w14:textId="77777777" w:rsidTr="00AE515F">
        <w:tc>
          <w:tcPr>
            <w:tcW w:w="600" w:type="dxa"/>
            <w:shd w:val="clear" w:color="auto" w:fill="auto"/>
            <w:vAlign w:val="center"/>
          </w:tcPr>
          <w:p w14:paraId="547B1EEA" w14:textId="77777777" w:rsidR="00B40B50" w:rsidRDefault="00B40B50" w:rsidP="00AE515F">
            <w:pPr>
              <w:spacing w:line="360" w:lineRule="auto"/>
              <w:jc w:val="center"/>
            </w:pPr>
            <w:r>
              <w:t>1</w:t>
            </w:r>
          </w:p>
        </w:tc>
        <w:tc>
          <w:tcPr>
            <w:tcW w:w="2769" w:type="dxa"/>
            <w:shd w:val="clear" w:color="auto" w:fill="auto"/>
            <w:vAlign w:val="center"/>
          </w:tcPr>
          <w:p w14:paraId="125DD1F9" w14:textId="77777777" w:rsidR="00B40B50" w:rsidRDefault="00B40B50" w:rsidP="00AE515F">
            <w:pPr>
              <w:spacing w:line="360" w:lineRule="auto"/>
              <w:jc w:val="center"/>
            </w:pPr>
            <w:r>
              <w:t>外壳体</w:t>
            </w:r>
            <w:r>
              <w:rPr>
                <w:rFonts w:hint="eastAsia"/>
              </w:rPr>
              <w:t>、</w:t>
            </w:r>
            <w:r>
              <w:t>前泵盖</w:t>
            </w:r>
            <w:r>
              <w:rPr>
                <w:rFonts w:hint="eastAsia"/>
              </w:rPr>
              <w:t>、</w:t>
            </w:r>
            <w:r>
              <w:t>后泵盖</w:t>
            </w:r>
          </w:p>
        </w:tc>
        <w:tc>
          <w:tcPr>
            <w:tcW w:w="4394" w:type="dxa"/>
            <w:gridSpan w:val="2"/>
            <w:shd w:val="clear" w:color="auto" w:fill="auto"/>
            <w:vAlign w:val="center"/>
          </w:tcPr>
          <w:p w14:paraId="344D0491" w14:textId="77777777" w:rsidR="00B40B50" w:rsidRDefault="00B40B50" w:rsidP="00AE515F">
            <w:pPr>
              <w:spacing w:line="360" w:lineRule="auto"/>
              <w:jc w:val="center"/>
            </w:pPr>
            <w:r>
              <w:rPr>
                <w:rFonts w:hint="eastAsia"/>
              </w:rPr>
              <w:t>碳钢、马氏体</w:t>
            </w:r>
            <w:r>
              <w:t>不锈钢</w:t>
            </w:r>
          </w:p>
        </w:tc>
      </w:tr>
      <w:tr w:rsidR="00B40B50" w14:paraId="53A6BF7F" w14:textId="77777777" w:rsidTr="00AE515F">
        <w:tc>
          <w:tcPr>
            <w:tcW w:w="600" w:type="dxa"/>
            <w:shd w:val="clear" w:color="auto" w:fill="auto"/>
            <w:vAlign w:val="center"/>
          </w:tcPr>
          <w:p w14:paraId="7D7F8AE0" w14:textId="77777777" w:rsidR="00B40B50" w:rsidRDefault="00B40B50" w:rsidP="00AE515F">
            <w:pPr>
              <w:spacing w:line="360" w:lineRule="auto"/>
              <w:jc w:val="center"/>
            </w:pPr>
            <w:r>
              <w:t>2</w:t>
            </w:r>
          </w:p>
        </w:tc>
        <w:tc>
          <w:tcPr>
            <w:tcW w:w="2769" w:type="dxa"/>
            <w:shd w:val="clear" w:color="auto" w:fill="auto"/>
            <w:vAlign w:val="center"/>
          </w:tcPr>
          <w:p w14:paraId="20FFBD65" w14:textId="77777777" w:rsidR="00B40B50" w:rsidRDefault="00B40B50" w:rsidP="00AE515F">
            <w:pPr>
              <w:spacing w:line="360" w:lineRule="auto"/>
              <w:jc w:val="center"/>
            </w:pPr>
            <w:r>
              <w:t>中段</w:t>
            </w:r>
            <w:r>
              <w:rPr>
                <w:rFonts w:hint="eastAsia"/>
              </w:rPr>
              <w:t>、</w:t>
            </w:r>
            <w:r>
              <w:t>导叶</w:t>
            </w:r>
            <w:r>
              <w:rPr>
                <w:rFonts w:hint="eastAsia"/>
              </w:rPr>
              <w:t>、</w:t>
            </w:r>
            <w:r>
              <w:t>诱导轮</w:t>
            </w:r>
            <w:r>
              <w:rPr>
                <w:rFonts w:hint="eastAsia"/>
              </w:rPr>
              <w:t>、</w:t>
            </w:r>
            <w:r>
              <w:t>叶轮</w:t>
            </w:r>
          </w:p>
        </w:tc>
        <w:tc>
          <w:tcPr>
            <w:tcW w:w="4394" w:type="dxa"/>
            <w:gridSpan w:val="2"/>
            <w:shd w:val="clear" w:color="auto" w:fill="auto"/>
            <w:vAlign w:val="center"/>
          </w:tcPr>
          <w:p w14:paraId="0E1195A6" w14:textId="77777777" w:rsidR="00B40B50" w:rsidRDefault="00B40B50" w:rsidP="00AE515F">
            <w:pPr>
              <w:spacing w:line="360" w:lineRule="auto"/>
              <w:jc w:val="center"/>
            </w:pPr>
            <w:r>
              <w:rPr>
                <w:rFonts w:hint="eastAsia"/>
              </w:rPr>
              <w:t>马氏体</w:t>
            </w:r>
            <w:r>
              <w:t>不锈钢</w:t>
            </w:r>
          </w:p>
        </w:tc>
      </w:tr>
      <w:tr w:rsidR="00B40B50" w14:paraId="6F02ABD1" w14:textId="77777777" w:rsidTr="00AE515F">
        <w:tc>
          <w:tcPr>
            <w:tcW w:w="600" w:type="dxa"/>
            <w:shd w:val="clear" w:color="auto" w:fill="auto"/>
            <w:vAlign w:val="center"/>
          </w:tcPr>
          <w:p w14:paraId="3F0D3BD6" w14:textId="77777777" w:rsidR="00B40B50" w:rsidRDefault="00B40B50" w:rsidP="00AE515F">
            <w:pPr>
              <w:spacing w:line="360" w:lineRule="auto"/>
              <w:jc w:val="center"/>
            </w:pPr>
            <w:r>
              <w:rPr>
                <w:rFonts w:hint="eastAsia"/>
              </w:rPr>
              <w:t>3</w:t>
            </w:r>
          </w:p>
        </w:tc>
        <w:tc>
          <w:tcPr>
            <w:tcW w:w="2769" w:type="dxa"/>
            <w:shd w:val="clear" w:color="auto" w:fill="auto"/>
            <w:vAlign w:val="center"/>
          </w:tcPr>
          <w:p w14:paraId="79BD4C44" w14:textId="77777777" w:rsidR="00B40B50" w:rsidRPr="000C219D" w:rsidRDefault="00B40B50" w:rsidP="00AE515F">
            <w:pPr>
              <w:spacing w:beforeLines="50" w:before="120" w:afterLines="50" w:after="120" w:line="360" w:lineRule="auto"/>
              <w:jc w:val="center"/>
              <w:outlineLvl w:val="2"/>
              <w:rPr>
                <w:strike/>
              </w:rPr>
            </w:pPr>
            <w:r>
              <w:t>轴</w:t>
            </w:r>
          </w:p>
        </w:tc>
        <w:tc>
          <w:tcPr>
            <w:tcW w:w="4394" w:type="dxa"/>
            <w:gridSpan w:val="2"/>
            <w:shd w:val="clear" w:color="auto" w:fill="auto"/>
            <w:vAlign w:val="center"/>
          </w:tcPr>
          <w:p w14:paraId="6E23D080" w14:textId="77777777" w:rsidR="00B40B50" w:rsidRPr="000C219D" w:rsidRDefault="00B40B50" w:rsidP="00AE515F">
            <w:pPr>
              <w:spacing w:beforeLines="50" w:before="120" w:afterLines="50" w:after="120" w:line="360" w:lineRule="auto"/>
              <w:jc w:val="center"/>
              <w:outlineLvl w:val="2"/>
              <w:rPr>
                <w:strike/>
              </w:rPr>
            </w:pPr>
            <w:r w:rsidRPr="00C169FB">
              <w:t>合金钢、</w:t>
            </w:r>
            <w:r>
              <w:rPr>
                <w:rFonts w:hint="eastAsia"/>
              </w:rPr>
              <w:t>马氏体</w:t>
            </w:r>
            <w:r>
              <w:t>不锈钢</w:t>
            </w:r>
          </w:p>
        </w:tc>
      </w:tr>
    </w:tbl>
    <w:p w14:paraId="548671BA" w14:textId="77777777" w:rsidR="0007511C" w:rsidRDefault="0007511C" w:rsidP="003C6B0B">
      <w:pPr>
        <w:pStyle w:val="affffd"/>
        <w:ind w:firstLineChars="0" w:firstLine="0"/>
        <w:jc w:val="center"/>
      </w:pPr>
    </w:p>
    <w:p w14:paraId="44C5CFB3" w14:textId="77777777" w:rsidR="00B40B50" w:rsidRDefault="00B40B50" w:rsidP="003C6B0B">
      <w:pPr>
        <w:pStyle w:val="affffd"/>
        <w:ind w:firstLineChars="0" w:firstLine="0"/>
        <w:jc w:val="center"/>
      </w:pPr>
    </w:p>
    <w:p w14:paraId="73BDEBC7" w14:textId="77777777" w:rsidR="00B40B50" w:rsidRDefault="00B40B50" w:rsidP="003C6B0B">
      <w:pPr>
        <w:pStyle w:val="affffd"/>
        <w:ind w:firstLineChars="0" w:firstLine="0"/>
        <w:jc w:val="center"/>
      </w:pPr>
    </w:p>
    <w:p w14:paraId="580B24C2" w14:textId="77777777" w:rsidR="00B40B50" w:rsidRDefault="00B40B50" w:rsidP="003C6B0B">
      <w:pPr>
        <w:pStyle w:val="affffd"/>
        <w:ind w:firstLineChars="0" w:firstLine="0"/>
        <w:jc w:val="center"/>
      </w:pPr>
    </w:p>
    <w:p w14:paraId="3E8DFCDF" w14:textId="77777777" w:rsidR="00B40B50" w:rsidRDefault="00B40B50" w:rsidP="003C6B0B">
      <w:pPr>
        <w:pStyle w:val="affffd"/>
        <w:ind w:firstLineChars="0" w:firstLine="0"/>
        <w:jc w:val="center"/>
      </w:pPr>
    </w:p>
    <w:p w14:paraId="682ABB0B" w14:textId="77777777" w:rsidR="00B40B50" w:rsidRPr="0007511C" w:rsidRDefault="00B40B50" w:rsidP="00B40B50">
      <w:pPr>
        <w:pStyle w:val="affffd"/>
        <w:ind w:firstLineChars="0" w:firstLine="0"/>
        <w:jc w:val="center"/>
      </w:pPr>
      <w:bookmarkStart w:id="314" w:name="BookMark8"/>
      <w:bookmarkEnd w:id="307"/>
      <w:r>
        <w:rPr>
          <w:rFonts w:hint="eastAsia"/>
        </w:rPr>
        <w:drawing>
          <wp:inline distT="0" distB="0" distL="0" distR="0" wp14:anchorId="2A136B0E" wp14:editId="45FEB899">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14"/>
    </w:p>
    <w:sectPr w:rsidR="00B40B50" w:rsidRPr="0007511C" w:rsidSect="00037459">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CA8A6" w14:textId="77777777" w:rsidR="007E5DE8" w:rsidRDefault="007E5DE8" w:rsidP="00D86DB7">
      <w:r>
        <w:separator/>
      </w:r>
    </w:p>
    <w:p w14:paraId="55AEC4C4" w14:textId="77777777" w:rsidR="007E5DE8" w:rsidRDefault="007E5DE8"/>
    <w:p w14:paraId="2CBF7297" w14:textId="77777777" w:rsidR="007E5DE8" w:rsidRDefault="007E5DE8"/>
  </w:endnote>
  <w:endnote w:type="continuationSeparator" w:id="0">
    <w:p w14:paraId="3E31E56C" w14:textId="77777777" w:rsidR="007E5DE8" w:rsidRDefault="007E5DE8" w:rsidP="00D86DB7">
      <w:r>
        <w:continuationSeparator/>
      </w:r>
    </w:p>
    <w:p w14:paraId="1B3B23D3" w14:textId="77777777" w:rsidR="007E5DE8" w:rsidRDefault="007E5DE8"/>
    <w:p w14:paraId="46DA02FC" w14:textId="77777777" w:rsidR="007E5DE8" w:rsidRDefault="007E5D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95AAF" w14:textId="77777777" w:rsidR="006A67C6" w:rsidRDefault="006A67C6">
    <w:pPr>
      <w:pStyle w:val="afffd"/>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5062F" w14:textId="77777777" w:rsidR="006A67C6" w:rsidRPr="00324EDD" w:rsidRDefault="006A67C6" w:rsidP="00CD50A1">
    <w:pPr>
      <w:pStyle w:val="afffd"/>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1CA4B" w14:textId="77777777" w:rsidR="006A67C6" w:rsidRDefault="006A67C6" w:rsidP="00C94DF2">
    <w:pPr>
      <w:pStyle w:val="affffa"/>
    </w:pPr>
    <w:r>
      <w:fldChar w:fldCharType="begin"/>
    </w:r>
    <w:r>
      <w:instrText>PAGE   \* MERGEFORMAT</w:instrText>
    </w:r>
    <w:r>
      <w:fldChar w:fldCharType="separate"/>
    </w:r>
    <w:r w:rsidR="002E5E43" w:rsidRPr="002E5E43">
      <w:rPr>
        <w:noProof/>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D49A1" w14:textId="77777777" w:rsidR="007E5DE8" w:rsidRDefault="007E5DE8" w:rsidP="00D86DB7">
      <w:r>
        <w:separator/>
      </w:r>
    </w:p>
  </w:footnote>
  <w:footnote w:type="continuationSeparator" w:id="0">
    <w:p w14:paraId="163A09A3" w14:textId="77777777" w:rsidR="007E5DE8" w:rsidRDefault="007E5DE8" w:rsidP="00D86DB7">
      <w:r>
        <w:continuationSeparator/>
      </w:r>
    </w:p>
    <w:p w14:paraId="4B908084" w14:textId="77777777" w:rsidR="007E5DE8" w:rsidRDefault="007E5DE8"/>
    <w:p w14:paraId="019F1AAE" w14:textId="77777777" w:rsidR="007E5DE8" w:rsidRDefault="007E5D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9F972" w14:textId="77777777" w:rsidR="006A67C6" w:rsidRPr="00E70388" w:rsidRDefault="006A67C6" w:rsidP="00617387">
    <w:pPr>
      <w:pStyle w:val="afffb"/>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274B8" w14:textId="77777777" w:rsidR="006A67C6" w:rsidRPr="00324EDD" w:rsidRDefault="006A67C6" w:rsidP="00E846C8">
    <w:pPr>
      <w:pStyle w:val="afffb"/>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1C3B3" w14:textId="77777777" w:rsidR="006A67C6" w:rsidRDefault="006A67C6" w:rsidP="00714F58">
    <w:pPr>
      <w:pStyle w:val="afffb"/>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A615" w14:textId="24B3A81A" w:rsidR="006A67C6" w:rsidRPr="00D84FA1" w:rsidRDefault="006A67C6" w:rsidP="00A2271D">
    <w:pPr>
      <w:pStyle w:val="afffff2"/>
    </w:pPr>
    <w:r>
      <w:fldChar w:fldCharType="begin"/>
    </w:r>
    <w:r>
      <w:instrText xml:space="preserve"> STYLEREF  标准文件_文件编号  \* MERGEFORMAT </w:instrText>
    </w:r>
    <w:r>
      <w:fldChar w:fldCharType="separate"/>
    </w:r>
    <w:r w:rsidR="00035B57">
      <w:t>T/CNEA XXXX</w:t>
    </w:r>
    <w:r w:rsidR="00035B57">
      <w:t>—</w:t>
    </w:r>
    <w:r w:rsidR="00035B57">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82F3043"/>
    <w:multiLevelType w:val="hybridMultilevel"/>
    <w:tmpl w:val="5CE88DAC"/>
    <w:lvl w:ilvl="0" w:tplc="11E6F9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0DA34D7E"/>
    <w:multiLevelType w:val="hybridMultilevel"/>
    <w:tmpl w:val="52BC56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234743"/>
    <w:multiLevelType w:val="hybridMultilevel"/>
    <w:tmpl w:val="4358EE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3" w15:restartNumberingAfterBreak="0">
    <w:nsid w:val="1F077687"/>
    <w:multiLevelType w:val="hybridMultilevel"/>
    <w:tmpl w:val="BBFA0A2E"/>
    <w:lvl w:ilvl="0" w:tplc="0409000B">
      <w:start w:val="1"/>
      <w:numFmt w:val="bullet"/>
      <w:lvlText w:val=""/>
      <w:lvlJc w:val="left"/>
      <w:pPr>
        <w:ind w:left="453" w:hanging="420"/>
      </w:pPr>
      <w:rPr>
        <w:rFonts w:ascii="Wingdings" w:hAnsi="Wingdings" w:hint="default"/>
      </w:rPr>
    </w:lvl>
    <w:lvl w:ilvl="1" w:tplc="04090003" w:tentative="1">
      <w:start w:val="1"/>
      <w:numFmt w:val="bullet"/>
      <w:lvlText w:val=""/>
      <w:lvlJc w:val="left"/>
      <w:pPr>
        <w:ind w:left="873" w:hanging="420"/>
      </w:pPr>
      <w:rPr>
        <w:rFonts w:ascii="Wingdings" w:hAnsi="Wingdings" w:hint="default"/>
      </w:rPr>
    </w:lvl>
    <w:lvl w:ilvl="2" w:tplc="04090005" w:tentative="1">
      <w:start w:val="1"/>
      <w:numFmt w:val="bullet"/>
      <w:lvlText w:val=""/>
      <w:lvlJc w:val="left"/>
      <w:pPr>
        <w:ind w:left="1293" w:hanging="420"/>
      </w:pPr>
      <w:rPr>
        <w:rFonts w:ascii="Wingdings" w:hAnsi="Wingdings" w:hint="default"/>
      </w:rPr>
    </w:lvl>
    <w:lvl w:ilvl="3" w:tplc="04090001" w:tentative="1">
      <w:start w:val="1"/>
      <w:numFmt w:val="bullet"/>
      <w:lvlText w:val=""/>
      <w:lvlJc w:val="left"/>
      <w:pPr>
        <w:ind w:left="1713" w:hanging="420"/>
      </w:pPr>
      <w:rPr>
        <w:rFonts w:ascii="Wingdings" w:hAnsi="Wingdings" w:hint="default"/>
      </w:rPr>
    </w:lvl>
    <w:lvl w:ilvl="4" w:tplc="04090003" w:tentative="1">
      <w:start w:val="1"/>
      <w:numFmt w:val="bullet"/>
      <w:lvlText w:val=""/>
      <w:lvlJc w:val="left"/>
      <w:pPr>
        <w:ind w:left="2133" w:hanging="420"/>
      </w:pPr>
      <w:rPr>
        <w:rFonts w:ascii="Wingdings" w:hAnsi="Wingdings" w:hint="default"/>
      </w:rPr>
    </w:lvl>
    <w:lvl w:ilvl="5" w:tplc="04090005" w:tentative="1">
      <w:start w:val="1"/>
      <w:numFmt w:val="bullet"/>
      <w:lvlText w:val=""/>
      <w:lvlJc w:val="left"/>
      <w:pPr>
        <w:ind w:left="2553" w:hanging="420"/>
      </w:pPr>
      <w:rPr>
        <w:rFonts w:ascii="Wingdings" w:hAnsi="Wingdings" w:hint="default"/>
      </w:rPr>
    </w:lvl>
    <w:lvl w:ilvl="6" w:tplc="04090001" w:tentative="1">
      <w:start w:val="1"/>
      <w:numFmt w:val="bullet"/>
      <w:lvlText w:val=""/>
      <w:lvlJc w:val="left"/>
      <w:pPr>
        <w:ind w:left="2973" w:hanging="420"/>
      </w:pPr>
      <w:rPr>
        <w:rFonts w:ascii="Wingdings" w:hAnsi="Wingdings" w:hint="default"/>
      </w:rPr>
    </w:lvl>
    <w:lvl w:ilvl="7" w:tplc="04090003" w:tentative="1">
      <w:start w:val="1"/>
      <w:numFmt w:val="bullet"/>
      <w:lvlText w:val=""/>
      <w:lvlJc w:val="left"/>
      <w:pPr>
        <w:ind w:left="3393" w:hanging="420"/>
      </w:pPr>
      <w:rPr>
        <w:rFonts w:ascii="Wingdings" w:hAnsi="Wingdings" w:hint="default"/>
      </w:rPr>
    </w:lvl>
    <w:lvl w:ilvl="8" w:tplc="04090005" w:tentative="1">
      <w:start w:val="1"/>
      <w:numFmt w:val="bullet"/>
      <w:lvlText w:val=""/>
      <w:lvlJc w:val="left"/>
      <w:pPr>
        <w:ind w:left="3813" w:hanging="420"/>
      </w:pPr>
      <w:rPr>
        <w:rFonts w:ascii="Wingdings" w:hAnsi="Wingdings" w:hint="default"/>
      </w:rPr>
    </w:lvl>
  </w:abstractNum>
  <w:abstractNum w:abstractNumId="14"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5"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7" w15:restartNumberingAfterBreak="0">
    <w:nsid w:val="46E4606B"/>
    <w:multiLevelType w:val="hybridMultilevel"/>
    <w:tmpl w:val="580631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0B55DC2"/>
    <w:multiLevelType w:val="multilevel"/>
    <w:tmpl w:val="60B55DC2"/>
    <w:lvl w:ilvl="0">
      <w:start w:val="1"/>
      <w:numFmt w:val="upperLetter"/>
      <w:pStyle w:val="aff1"/>
      <w:lvlText w:val="%1"/>
      <w:lvlJc w:val="left"/>
      <w:pPr>
        <w:tabs>
          <w:tab w:val="left" w:pos="0"/>
        </w:tabs>
        <w:ind w:left="0" w:hanging="425"/>
      </w:pPr>
      <w:rPr>
        <w:rFonts w:hint="eastAsia"/>
      </w:rPr>
    </w:lvl>
    <w:lvl w:ilvl="1">
      <w:start w:val="1"/>
      <w:numFmt w:val="decimal"/>
      <w:pStyle w:val="aff2"/>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6" w15:restartNumberingAfterBreak="0">
    <w:nsid w:val="644622F9"/>
    <w:multiLevelType w:val="multilevel"/>
    <w:tmpl w:val="958ED3D8"/>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15:restartNumberingAfterBreak="0">
    <w:nsid w:val="646260FA"/>
    <w:multiLevelType w:val="multilevel"/>
    <w:tmpl w:val="307C51EE"/>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15:restartNumberingAfterBreak="0">
    <w:nsid w:val="6CA41985"/>
    <w:multiLevelType w:val="hybridMultilevel"/>
    <w:tmpl w:val="13589896"/>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CE42AC1"/>
    <w:multiLevelType w:val="hybridMultilevel"/>
    <w:tmpl w:val="BB3CA4BE"/>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EA2025"/>
    <w:multiLevelType w:val="multilevel"/>
    <w:tmpl w:val="C7628974"/>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127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0"/>
      <w:suff w:val="nothing"/>
      <w:lvlText w:val="%1%2.%3.%4　"/>
      <w:lvlJc w:val="left"/>
      <w:pPr>
        <w:ind w:left="1275"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BF04F4"/>
    <w:multiLevelType w:val="multilevel"/>
    <w:tmpl w:val="1258F946"/>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15:restartNumberingAfterBreak="0">
    <w:nsid w:val="6DF35F19"/>
    <w:multiLevelType w:val="multilevel"/>
    <w:tmpl w:val="DA9E83D6"/>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15:restartNumberingAfterBreak="0">
    <w:nsid w:val="6E784751"/>
    <w:multiLevelType w:val="hybridMultilevel"/>
    <w:tmpl w:val="73B425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586345"/>
    <w:multiLevelType w:val="hybridMultilevel"/>
    <w:tmpl w:val="1F00CA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425A8C"/>
    <w:multiLevelType w:val="hybridMultilevel"/>
    <w:tmpl w:val="F2C2AB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933334"/>
    <w:multiLevelType w:val="hybridMultilevel"/>
    <w:tmpl w:val="2ECA7228"/>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834686065">
    <w:abstractNumId w:val="0"/>
  </w:num>
  <w:num w:numId="2" w16cid:durableId="260572273">
    <w:abstractNumId w:val="26"/>
  </w:num>
  <w:num w:numId="3" w16cid:durableId="1604653586">
    <w:abstractNumId w:val="6"/>
  </w:num>
  <w:num w:numId="4" w16cid:durableId="1835341811">
    <w:abstractNumId w:val="23"/>
  </w:num>
  <w:num w:numId="5" w16cid:durableId="1967083138">
    <w:abstractNumId w:val="18"/>
  </w:num>
  <w:num w:numId="6" w16cid:durableId="607926798">
    <w:abstractNumId w:val="29"/>
  </w:num>
  <w:num w:numId="7" w16cid:durableId="52895501">
    <w:abstractNumId w:val="11"/>
  </w:num>
  <w:num w:numId="8" w16cid:durableId="2112697464">
    <w:abstractNumId w:val="12"/>
  </w:num>
  <w:num w:numId="9" w16cid:durableId="62727071">
    <w:abstractNumId w:val="21"/>
  </w:num>
  <w:num w:numId="10" w16cid:durableId="1407652316">
    <w:abstractNumId w:val="30"/>
  </w:num>
  <w:num w:numId="11" w16cid:durableId="1611089144">
    <w:abstractNumId w:val="5"/>
  </w:num>
  <w:num w:numId="12" w16cid:durableId="1489709602">
    <w:abstractNumId w:val="19"/>
  </w:num>
  <w:num w:numId="13" w16cid:durableId="1323317723">
    <w:abstractNumId w:val="31"/>
  </w:num>
  <w:num w:numId="14" w16cid:durableId="1547060676">
    <w:abstractNumId w:val="15"/>
  </w:num>
  <w:num w:numId="15" w16cid:durableId="1401098261">
    <w:abstractNumId w:val="7"/>
  </w:num>
  <w:num w:numId="16" w16cid:durableId="1697998136">
    <w:abstractNumId w:val="14"/>
  </w:num>
  <w:num w:numId="17" w16cid:durableId="1677339283">
    <w:abstractNumId w:val="28"/>
  </w:num>
  <w:num w:numId="18" w16cid:durableId="2017727031">
    <w:abstractNumId w:val="3"/>
  </w:num>
  <w:num w:numId="19" w16cid:durableId="722409748">
    <w:abstractNumId w:val="10"/>
  </w:num>
  <w:num w:numId="20" w16cid:durableId="1639528723">
    <w:abstractNumId w:val="24"/>
  </w:num>
  <w:num w:numId="21" w16cid:durableId="1967200939">
    <w:abstractNumId w:val="27"/>
  </w:num>
  <w:num w:numId="22" w16cid:durableId="545144552">
    <w:abstractNumId w:val="22"/>
  </w:num>
  <w:num w:numId="23" w16cid:durableId="1808013127">
    <w:abstractNumId w:val="35"/>
  </w:num>
  <w:num w:numId="24" w16cid:durableId="1806849532">
    <w:abstractNumId w:val="20"/>
  </w:num>
  <w:num w:numId="25" w16cid:durableId="257064061">
    <w:abstractNumId w:val="34"/>
  </w:num>
  <w:num w:numId="26" w16cid:durableId="1053384921">
    <w:abstractNumId w:val="2"/>
  </w:num>
  <w:num w:numId="27" w16cid:durableId="2133595476">
    <w:abstractNumId w:val="16"/>
  </w:num>
  <w:num w:numId="28" w16cid:durableId="1202744385">
    <w:abstractNumId w:val="39"/>
  </w:num>
  <w:num w:numId="29" w16cid:durableId="2105492925">
    <w:abstractNumId w:val="33"/>
  </w:num>
  <w:num w:numId="30" w16cid:durableId="10107797">
    <w:abstractNumId w:val="32"/>
  </w:num>
  <w:num w:numId="31" w16cid:durableId="977076258">
    <w:abstractNumId w:val="1"/>
  </w:num>
  <w:num w:numId="32" w16cid:durableId="878710794">
    <w:abstractNumId w:val="25"/>
  </w:num>
  <w:num w:numId="33" w16cid:durableId="1736735318">
    <w:abstractNumId w:val="4"/>
  </w:num>
  <w:num w:numId="34" w16cid:durableId="1248660648">
    <w:abstractNumId w:val="37"/>
  </w:num>
  <w:num w:numId="35" w16cid:durableId="151289233">
    <w:abstractNumId w:val="9"/>
  </w:num>
  <w:num w:numId="36" w16cid:durableId="365375338">
    <w:abstractNumId w:val="17"/>
  </w:num>
  <w:num w:numId="37" w16cid:durableId="539780512">
    <w:abstractNumId w:val="8"/>
  </w:num>
  <w:num w:numId="38" w16cid:durableId="1995645062">
    <w:abstractNumId w:val="36"/>
  </w:num>
  <w:num w:numId="39" w16cid:durableId="557201847">
    <w:abstractNumId w:val="13"/>
  </w:num>
  <w:num w:numId="40" w16cid:durableId="228618871">
    <w:abstractNumId w:val="38"/>
  </w:num>
  <w:num w:numId="41" w16cid:durableId="840773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324960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708629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SortMethod w:val="000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51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5B57"/>
    <w:rsid w:val="000365ED"/>
    <w:rsid w:val="00037459"/>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51B"/>
    <w:rsid w:val="000619E9"/>
    <w:rsid w:val="000622D4"/>
    <w:rsid w:val="0006357D"/>
    <w:rsid w:val="00067F1E"/>
    <w:rsid w:val="00071CC0"/>
    <w:rsid w:val="00071CFC"/>
    <w:rsid w:val="00073C8C"/>
    <w:rsid w:val="0007511C"/>
    <w:rsid w:val="00077B64"/>
    <w:rsid w:val="00080A1C"/>
    <w:rsid w:val="00082317"/>
    <w:rsid w:val="00083649"/>
    <w:rsid w:val="0008395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7CB"/>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250"/>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A41"/>
    <w:rsid w:val="001E3CC4"/>
    <w:rsid w:val="001E4882"/>
    <w:rsid w:val="001E73AB"/>
    <w:rsid w:val="001F092D"/>
    <w:rsid w:val="001F143A"/>
    <w:rsid w:val="001F1605"/>
    <w:rsid w:val="001F2508"/>
    <w:rsid w:val="001F4816"/>
    <w:rsid w:val="001F69B4"/>
    <w:rsid w:val="001F706A"/>
    <w:rsid w:val="001F77C7"/>
    <w:rsid w:val="00200183"/>
    <w:rsid w:val="00200333"/>
    <w:rsid w:val="0020107D"/>
    <w:rsid w:val="00201873"/>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3CE"/>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439"/>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3352"/>
    <w:rsid w:val="002E4D5A"/>
    <w:rsid w:val="002E5CE2"/>
    <w:rsid w:val="002E5E43"/>
    <w:rsid w:val="002E6326"/>
    <w:rsid w:val="002F09A7"/>
    <w:rsid w:val="002F30E0"/>
    <w:rsid w:val="002F35E4"/>
    <w:rsid w:val="002F3730"/>
    <w:rsid w:val="002F38E1"/>
    <w:rsid w:val="002F7AF6"/>
    <w:rsid w:val="00300E63"/>
    <w:rsid w:val="00302F5F"/>
    <w:rsid w:val="0030441D"/>
    <w:rsid w:val="00306063"/>
    <w:rsid w:val="00310577"/>
    <w:rsid w:val="00313B85"/>
    <w:rsid w:val="00317988"/>
    <w:rsid w:val="003221B4"/>
    <w:rsid w:val="0032258D"/>
    <w:rsid w:val="00322E62"/>
    <w:rsid w:val="00324D13"/>
    <w:rsid w:val="00324EDD"/>
    <w:rsid w:val="003254D1"/>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97D23"/>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C6B0B"/>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3C0"/>
    <w:rsid w:val="00400E72"/>
    <w:rsid w:val="00401400"/>
    <w:rsid w:val="00404869"/>
    <w:rsid w:val="00405884"/>
    <w:rsid w:val="00407D39"/>
    <w:rsid w:val="0041477A"/>
    <w:rsid w:val="004167A3"/>
    <w:rsid w:val="00432DAA"/>
    <w:rsid w:val="00434305"/>
    <w:rsid w:val="00434C0E"/>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1EC"/>
    <w:rsid w:val="0053692B"/>
    <w:rsid w:val="00541853"/>
    <w:rsid w:val="00543BDA"/>
    <w:rsid w:val="005441CC"/>
    <w:rsid w:val="005479DA"/>
    <w:rsid w:val="00547BCC"/>
    <w:rsid w:val="0055013B"/>
    <w:rsid w:val="00551BAD"/>
    <w:rsid w:val="00551F6F"/>
    <w:rsid w:val="0055214E"/>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35F"/>
    <w:rsid w:val="005A260B"/>
    <w:rsid w:val="005A4A1B"/>
    <w:rsid w:val="005A7830"/>
    <w:rsid w:val="005A7FCE"/>
    <w:rsid w:val="005B0F3F"/>
    <w:rsid w:val="005B191C"/>
    <w:rsid w:val="005B4903"/>
    <w:rsid w:val="005B51CE"/>
    <w:rsid w:val="005B5885"/>
    <w:rsid w:val="005B5CD7"/>
    <w:rsid w:val="005B6CF6"/>
    <w:rsid w:val="005B7422"/>
    <w:rsid w:val="005B7DAC"/>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A5B"/>
    <w:rsid w:val="00644A2C"/>
    <w:rsid w:val="0064542F"/>
    <w:rsid w:val="00645904"/>
    <w:rsid w:val="006503BE"/>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69E"/>
    <w:rsid w:val="00677A84"/>
    <w:rsid w:val="0068026D"/>
    <w:rsid w:val="00680A27"/>
    <w:rsid w:val="00680A9E"/>
    <w:rsid w:val="006816A4"/>
    <w:rsid w:val="006819B8"/>
    <w:rsid w:val="006840A6"/>
    <w:rsid w:val="006850CD"/>
    <w:rsid w:val="00685AAB"/>
    <w:rsid w:val="006A07AA"/>
    <w:rsid w:val="006A25E5"/>
    <w:rsid w:val="006A2B46"/>
    <w:rsid w:val="006A336D"/>
    <w:rsid w:val="006A37B9"/>
    <w:rsid w:val="006A67C6"/>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41F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B7706"/>
    <w:rsid w:val="007C2D89"/>
    <w:rsid w:val="007C4593"/>
    <w:rsid w:val="007C5309"/>
    <w:rsid w:val="007C6069"/>
    <w:rsid w:val="007D06C4"/>
    <w:rsid w:val="007D1352"/>
    <w:rsid w:val="007D2508"/>
    <w:rsid w:val="007D346A"/>
    <w:rsid w:val="007D6518"/>
    <w:rsid w:val="007D76BD"/>
    <w:rsid w:val="007E0BF1"/>
    <w:rsid w:val="007E5DE8"/>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4517"/>
    <w:rsid w:val="008A57E6"/>
    <w:rsid w:val="008A6F81"/>
    <w:rsid w:val="008A769A"/>
    <w:rsid w:val="008B0C9C"/>
    <w:rsid w:val="008B166D"/>
    <w:rsid w:val="008B17F4"/>
    <w:rsid w:val="008B332A"/>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0EC"/>
    <w:rsid w:val="008E4BB6"/>
    <w:rsid w:val="008E5518"/>
    <w:rsid w:val="008E6A84"/>
    <w:rsid w:val="008F0CDC"/>
    <w:rsid w:val="008F17A3"/>
    <w:rsid w:val="008F1ED3"/>
    <w:rsid w:val="008F1EDA"/>
    <w:rsid w:val="008F4C29"/>
    <w:rsid w:val="008F70BD"/>
    <w:rsid w:val="008F788F"/>
    <w:rsid w:val="008F7EA2"/>
    <w:rsid w:val="00902722"/>
    <w:rsid w:val="009027BC"/>
    <w:rsid w:val="009062E6"/>
    <w:rsid w:val="00911926"/>
    <w:rsid w:val="00911BE5"/>
    <w:rsid w:val="00913CA9"/>
    <w:rsid w:val="009145AE"/>
    <w:rsid w:val="009146CE"/>
    <w:rsid w:val="00914CA7"/>
    <w:rsid w:val="00915C3E"/>
    <w:rsid w:val="009161A8"/>
    <w:rsid w:val="00917154"/>
    <w:rsid w:val="009245AE"/>
    <w:rsid w:val="009245F5"/>
    <w:rsid w:val="009249EC"/>
    <w:rsid w:val="009273B3"/>
    <w:rsid w:val="009305B5"/>
    <w:rsid w:val="0093525D"/>
    <w:rsid w:val="009378DD"/>
    <w:rsid w:val="009429D5"/>
    <w:rsid w:val="00942BF1"/>
    <w:rsid w:val="00945180"/>
    <w:rsid w:val="00945428"/>
    <w:rsid w:val="0094607B"/>
    <w:rsid w:val="00953604"/>
    <w:rsid w:val="0095496B"/>
    <w:rsid w:val="00960F1E"/>
    <w:rsid w:val="009610DC"/>
    <w:rsid w:val="00961490"/>
    <w:rsid w:val="0096381A"/>
    <w:rsid w:val="00964B94"/>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5548"/>
    <w:rsid w:val="009A72AD"/>
    <w:rsid w:val="009B09E0"/>
    <w:rsid w:val="009B0BC5"/>
    <w:rsid w:val="009B1247"/>
    <w:rsid w:val="009B6029"/>
    <w:rsid w:val="009B6971"/>
    <w:rsid w:val="009C2580"/>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16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4E4"/>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860"/>
    <w:rsid w:val="00AE070A"/>
    <w:rsid w:val="00AE101C"/>
    <w:rsid w:val="00AE2A69"/>
    <w:rsid w:val="00AE2DFE"/>
    <w:rsid w:val="00AE37E5"/>
    <w:rsid w:val="00AE515F"/>
    <w:rsid w:val="00AE5EB4"/>
    <w:rsid w:val="00AF0C18"/>
    <w:rsid w:val="00AF47C5"/>
    <w:rsid w:val="00AF5398"/>
    <w:rsid w:val="00B0336F"/>
    <w:rsid w:val="00B049AF"/>
    <w:rsid w:val="00B07242"/>
    <w:rsid w:val="00B10534"/>
    <w:rsid w:val="00B113DB"/>
    <w:rsid w:val="00B11D8A"/>
    <w:rsid w:val="00B12981"/>
    <w:rsid w:val="00B14444"/>
    <w:rsid w:val="00B147DD"/>
    <w:rsid w:val="00B156FD"/>
    <w:rsid w:val="00B21F61"/>
    <w:rsid w:val="00B22FD6"/>
    <w:rsid w:val="00B261F1"/>
    <w:rsid w:val="00B265BC"/>
    <w:rsid w:val="00B31FB1"/>
    <w:rsid w:val="00B328EA"/>
    <w:rsid w:val="00B33952"/>
    <w:rsid w:val="00B33C5E"/>
    <w:rsid w:val="00B342F4"/>
    <w:rsid w:val="00B34369"/>
    <w:rsid w:val="00B34DC2"/>
    <w:rsid w:val="00B378E5"/>
    <w:rsid w:val="00B40B50"/>
    <w:rsid w:val="00B4346D"/>
    <w:rsid w:val="00B440F4"/>
    <w:rsid w:val="00B447A5"/>
    <w:rsid w:val="00B4654C"/>
    <w:rsid w:val="00B47293"/>
    <w:rsid w:val="00B50E50"/>
    <w:rsid w:val="00B52120"/>
    <w:rsid w:val="00B54ABC"/>
    <w:rsid w:val="00B56FBE"/>
    <w:rsid w:val="00B60ACF"/>
    <w:rsid w:val="00B621C2"/>
    <w:rsid w:val="00B62B58"/>
    <w:rsid w:val="00B65149"/>
    <w:rsid w:val="00B66567"/>
    <w:rsid w:val="00B66F52"/>
    <w:rsid w:val="00B66FE5"/>
    <w:rsid w:val="00B7193F"/>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18C"/>
    <w:rsid w:val="00BE5B52"/>
    <w:rsid w:val="00BE7B8D"/>
    <w:rsid w:val="00BF0993"/>
    <w:rsid w:val="00BF10A9"/>
    <w:rsid w:val="00BF1703"/>
    <w:rsid w:val="00BF231C"/>
    <w:rsid w:val="00BF51E5"/>
    <w:rsid w:val="00BF74A6"/>
    <w:rsid w:val="00C013AD"/>
    <w:rsid w:val="00C04904"/>
    <w:rsid w:val="00C056B3"/>
    <w:rsid w:val="00C103E5"/>
    <w:rsid w:val="00C114D0"/>
    <w:rsid w:val="00C13319"/>
    <w:rsid w:val="00C13EE9"/>
    <w:rsid w:val="00C21540"/>
    <w:rsid w:val="00C21906"/>
    <w:rsid w:val="00C21BFA"/>
    <w:rsid w:val="00C24C8D"/>
    <w:rsid w:val="00C25FE2"/>
    <w:rsid w:val="00C26B53"/>
    <w:rsid w:val="00C279B2"/>
    <w:rsid w:val="00C33393"/>
    <w:rsid w:val="00C33E50"/>
    <w:rsid w:val="00C34C20"/>
    <w:rsid w:val="00C35A3E"/>
    <w:rsid w:val="00C42130"/>
    <w:rsid w:val="00C423A4"/>
    <w:rsid w:val="00C423E3"/>
    <w:rsid w:val="00C44BF5"/>
    <w:rsid w:val="00C521D6"/>
    <w:rsid w:val="00C5255D"/>
    <w:rsid w:val="00C55232"/>
    <w:rsid w:val="00C553A4"/>
    <w:rsid w:val="00C55A06"/>
    <w:rsid w:val="00C55D03"/>
    <w:rsid w:val="00C572D2"/>
    <w:rsid w:val="00C601BC"/>
    <w:rsid w:val="00C6329F"/>
    <w:rsid w:val="00C63340"/>
    <w:rsid w:val="00C643F9"/>
    <w:rsid w:val="00C64E95"/>
    <w:rsid w:val="00C71372"/>
    <w:rsid w:val="00C72410"/>
    <w:rsid w:val="00C7287F"/>
    <w:rsid w:val="00C75567"/>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A5F"/>
    <w:rsid w:val="00CD2808"/>
    <w:rsid w:val="00CD28BF"/>
    <w:rsid w:val="00CD4092"/>
    <w:rsid w:val="00CD4A20"/>
    <w:rsid w:val="00CD50A1"/>
    <w:rsid w:val="00CD519E"/>
    <w:rsid w:val="00CE0C4F"/>
    <w:rsid w:val="00CE30EA"/>
    <w:rsid w:val="00CF048A"/>
    <w:rsid w:val="00CF155A"/>
    <w:rsid w:val="00CF1671"/>
    <w:rsid w:val="00CF2947"/>
    <w:rsid w:val="00CF686F"/>
    <w:rsid w:val="00CF6E60"/>
    <w:rsid w:val="00CF7BCA"/>
    <w:rsid w:val="00D008FD"/>
    <w:rsid w:val="00D025B7"/>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673A"/>
    <w:rsid w:val="00D4162B"/>
    <w:rsid w:val="00D4514F"/>
    <w:rsid w:val="00D451E2"/>
    <w:rsid w:val="00D45E89"/>
    <w:rsid w:val="00D45E8D"/>
    <w:rsid w:val="00D466AE"/>
    <w:rsid w:val="00D4734F"/>
    <w:rsid w:val="00D51BF3"/>
    <w:rsid w:val="00D52D0A"/>
    <w:rsid w:val="00D66846"/>
    <w:rsid w:val="00D675FB"/>
    <w:rsid w:val="00D70D18"/>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2D8C"/>
    <w:rsid w:val="00E15CCD"/>
    <w:rsid w:val="00E202EF"/>
    <w:rsid w:val="00E210B5"/>
    <w:rsid w:val="00E2552F"/>
    <w:rsid w:val="00E3137A"/>
    <w:rsid w:val="00E32CCF"/>
    <w:rsid w:val="00E34A98"/>
    <w:rsid w:val="00E35D1E"/>
    <w:rsid w:val="00E364F9"/>
    <w:rsid w:val="00E365FA"/>
    <w:rsid w:val="00E36789"/>
    <w:rsid w:val="00E44A83"/>
    <w:rsid w:val="00E472A9"/>
    <w:rsid w:val="00E502C1"/>
    <w:rsid w:val="00E502DD"/>
    <w:rsid w:val="00E50D3A"/>
    <w:rsid w:val="00E51387"/>
    <w:rsid w:val="00E51E68"/>
    <w:rsid w:val="00E52EFD"/>
    <w:rsid w:val="00E5408A"/>
    <w:rsid w:val="00E56800"/>
    <w:rsid w:val="00E60C63"/>
    <w:rsid w:val="00E62CA7"/>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4D0A"/>
    <w:rsid w:val="00EC5359"/>
    <w:rsid w:val="00EC562A"/>
    <w:rsid w:val="00ED067A"/>
    <w:rsid w:val="00ED2B50"/>
    <w:rsid w:val="00EE0350"/>
    <w:rsid w:val="00EE0719"/>
    <w:rsid w:val="00EE0E80"/>
    <w:rsid w:val="00EE613F"/>
    <w:rsid w:val="00EE7295"/>
    <w:rsid w:val="00EE7869"/>
    <w:rsid w:val="00EF0079"/>
    <w:rsid w:val="00EF054A"/>
    <w:rsid w:val="00EF3235"/>
    <w:rsid w:val="00EF7E72"/>
    <w:rsid w:val="00F06D37"/>
    <w:rsid w:val="00F07B9D"/>
    <w:rsid w:val="00F11586"/>
    <w:rsid w:val="00F1183B"/>
    <w:rsid w:val="00F11C9F"/>
    <w:rsid w:val="00F12263"/>
    <w:rsid w:val="00F1409D"/>
    <w:rsid w:val="00F14214"/>
    <w:rsid w:val="00F14E9B"/>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A01"/>
    <w:rsid w:val="00F7790C"/>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6C2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6B5450"/>
  <w15:docId w15:val="{4F9F6604-FD1A-48E3-A451-097EA2D8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rsid w:val="00F32780"/>
    <w:pPr>
      <w:widowControl w:val="0"/>
      <w:adjustRightInd w:val="0"/>
      <w:spacing w:line="400" w:lineRule="exact"/>
      <w:jc w:val="both"/>
    </w:pPr>
    <w:rPr>
      <w:kern w:val="2"/>
      <w:sz w:val="21"/>
      <w:szCs w:val="21"/>
    </w:rPr>
  </w:style>
  <w:style w:type="paragraph" w:styleId="1">
    <w:name w:val="heading 1"/>
    <w:basedOn w:val="afff7"/>
    <w:next w:val="afff7"/>
    <w:link w:val="10"/>
    <w:qFormat/>
    <w:rsid w:val="00F32780"/>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F32780"/>
    <w:pPr>
      <w:keepNext/>
      <w:keepLines/>
      <w:spacing w:before="260" w:after="260" w:line="416" w:lineRule="auto"/>
      <w:outlineLvl w:val="2"/>
    </w:pPr>
    <w:rPr>
      <w:b/>
      <w:bCs/>
      <w:sz w:val="32"/>
      <w:szCs w:val="32"/>
    </w:rPr>
  </w:style>
  <w:style w:type="paragraph" w:styleId="4">
    <w:name w:val="heading 4"/>
    <w:basedOn w:val="afff7"/>
    <w:next w:val="afff7"/>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F32780"/>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F32780"/>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F32780"/>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b">
    <w:name w:val="header"/>
    <w:basedOn w:val="afff7"/>
    <w:link w:val="afffc"/>
    <w:uiPriority w:val="99"/>
    <w:rsid w:val="00F32780"/>
    <w:pPr>
      <w:tabs>
        <w:tab w:val="center" w:pos="4153"/>
        <w:tab w:val="right" w:pos="8306"/>
      </w:tabs>
      <w:adjustRightInd/>
      <w:snapToGrid w:val="0"/>
      <w:jc w:val="center"/>
    </w:pPr>
    <w:rPr>
      <w:sz w:val="18"/>
      <w:szCs w:val="18"/>
    </w:rPr>
  </w:style>
  <w:style w:type="character" w:customStyle="1" w:styleId="afffc">
    <w:name w:val="页眉 字符"/>
    <w:link w:val="afffb"/>
    <w:uiPriority w:val="99"/>
    <w:rsid w:val="00F32780"/>
    <w:rPr>
      <w:kern w:val="2"/>
      <w:sz w:val="18"/>
      <w:szCs w:val="18"/>
    </w:rPr>
  </w:style>
  <w:style w:type="paragraph" w:styleId="afffd">
    <w:name w:val="footer"/>
    <w:basedOn w:val="afff7"/>
    <w:link w:val="afffe"/>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e">
    <w:name w:val="页脚 字符"/>
    <w:link w:val="afffd"/>
    <w:uiPriority w:val="99"/>
    <w:rsid w:val="00F32780"/>
    <w:rPr>
      <w:rFonts w:ascii="宋体"/>
      <w:kern w:val="2"/>
      <w:sz w:val="18"/>
      <w:szCs w:val="18"/>
    </w:rPr>
  </w:style>
  <w:style w:type="paragraph" w:styleId="affff">
    <w:name w:val="Balloon Text"/>
    <w:basedOn w:val="afff7"/>
    <w:link w:val="affff0"/>
    <w:uiPriority w:val="99"/>
    <w:semiHidden/>
    <w:unhideWhenUsed/>
    <w:rsid w:val="00F32780"/>
    <w:rPr>
      <w:sz w:val="18"/>
      <w:szCs w:val="18"/>
    </w:rPr>
  </w:style>
  <w:style w:type="character" w:customStyle="1" w:styleId="affff0">
    <w:name w:val="批注框文本 字符"/>
    <w:link w:val="affff"/>
    <w:uiPriority w:val="99"/>
    <w:semiHidden/>
    <w:rsid w:val="00F32780"/>
    <w:rPr>
      <w:kern w:val="2"/>
      <w:sz w:val="18"/>
      <w:szCs w:val="18"/>
    </w:rPr>
  </w:style>
  <w:style w:type="paragraph" w:styleId="affff1">
    <w:name w:val="Quote"/>
    <w:basedOn w:val="afff7"/>
    <w:next w:val="afff7"/>
    <w:link w:val="affff2"/>
    <w:uiPriority w:val="29"/>
    <w:qFormat/>
    <w:rsid w:val="00F32780"/>
    <w:rPr>
      <w:i/>
      <w:iCs/>
      <w:color w:val="000000"/>
    </w:rPr>
  </w:style>
  <w:style w:type="character" w:customStyle="1" w:styleId="affff2">
    <w:name w:val="引用 字符"/>
    <w:link w:val="affff1"/>
    <w:uiPriority w:val="29"/>
    <w:rsid w:val="00F32780"/>
    <w:rPr>
      <w:i/>
      <w:iCs/>
      <w:color w:val="000000"/>
      <w:kern w:val="2"/>
      <w:sz w:val="21"/>
      <w:szCs w:val="21"/>
    </w:rPr>
  </w:style>
  <w:style w:type="character" w:styleId="affff3">
    <w:name w:val="Strong"/>
    <w:uiPriority w:val="22"/>
    <w:qFormat/>
    <w:rsid w:val="00F32780"/>
    <w:rPr>
      <w:b/>
      <w:bCs/>
    </w:rPr>
  </w:style>
  <w:style w:type="character" w:styleId="affff4">
    <w:name w:val="Emphasis"/>
    <w:uiPriority w:val="20"/>
    <w:qFormat/>
    <w:rsid w:val="00F32780"/>
    <w:rPr>
      <w:i/>
      <w:iCs/>
    </w:rPr>
  </w:style>
  <w:style w:type="paragraph" w:styleId="affff5">
    <w:name w:val="Title"/>
    <w:basedOn w:val="afff7"/>
    <w:link w:val="affff6"/>
    <w:qFormat/>
    <w:rsid w:val="00F32780"/>
    <w:pPr>
      <w:spacing w:before="240" w:after="60"/>
      <w:jc w:val="center"/>
      <w:outlineLvl w:val="0"/>
    </w:pPr>
    <w:rPr>
      <w:rFonts w:ascii="Arial" w:hAnsi="Arial" w:cs="Arial"/>
      <w:b/>
      <w:bCs/>
      <w:sz w:val="32"/>
      <w:szCs w:val="32"/>
    </w:rPr>
  </w:style>
  <w:style w:type="character" w:customStyle="1" w:styleId="affff6">
    <w:name w:val="标题 字符"/>
    <w:link w:val="affff5"/>
    <w:rsid w:val="00F32780"/>
    <w:rPr>
      <w:rFonts w:ascii="Arial" w:hAnsi="Arial" w:cs="Arial"/>
      <w:b/>
      <w:bCs/>
      <w:kern w:val="2"/>
      <w:sz w:val="32"/>
      <w:szCs w:val="32"/>
    </w:rPr>
  </w:style>
  <w:style w:type="paragraph" w:customStyle="1" w:styleId="affff7">
    <w:name w:val="标准标志"/>
    <w:next w:val="afff7"/>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7"/>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F32780"/>
    <w:pPr>
      <w:ind w:left="198"/>
    </w:pPr>
    <w:rPr>
      <w:rFonts w:ascii="宋体" w:hAnsi="Times New Roman"/>
      <w:sz w:val="18"/>
    </w:rPr>
  </w:style>
  <w:style w:type="paragraph" w:customStyle="1" w:styleId="affffa">
    <w:name w:val="标准文件_页脚奇数页"/>
    <w:rsid w:val="00F32780"/>
    <w:pPr>
      <w:ind w:right="227"/>
      <w:jc w:val="right"/>
    </w:pPr>
    <w:rPr>
      <w:rFonts w:ascii="宋体" w:hAnsi="Times New Roman"/>
      <w:sz w:val="18"/>
    </w:rPr>
  </w:style>
  <w:style w:type="paragraph" w:customStyle="1" w:styleId="affffb">
    <w:name w:val="标准书眉一"/>
    <w:rsid w:val="00F32780"/>
    <w:pPr>
      <w:jc w:val="both"/>
    </w:pPr>
    <w:rPr>
      <w:rFonts w:ascii="Times New Roman" w:hAnsi="Times New Roman"/>
    </w:rPr>
  </w:style>
  <w:style w:type="paragraph" w:customStyle="1" w:styleId="ICS">
    <w:name w:val="标准文件_ICS"/>
    <w:basedOn w:val="afff7"/>
    <w:rsid w:val="00F32780"/>
    <w:pPr>
      <w:spacing w:line="0" w:lineRule="atLeast"/>
    </w:pPr>
    <w:rPr>
      <w:rFonts w:ascii="黑体" w:eastAsia="黑体" w:hAnsi="宋体"/>
    </w:rPr>
  </w:style>
  <w:style w:type="paragraph" w:customStyle="1" w:styleId="affffc">
    <w:name w:val="标准文件_标准正文"/>
    <w:basedOn w:val="afff7"/>
    <w:next w:val="affffd"/>
    <w:rsid w:val="00F32780"/>
    <w:pPr>
      <w:snapToGrid w:val="0"/>
      <w:ind w:firstLineChars="200" w:firstLine="200"/>
    </w:pPr>
    <w:rPr>
      <w:kern w:val="0"/>
    </w:rPr>
  </w:style>
  <w:style w:type="paragraph" w:customStyle="1" w:styleId="affffe">
    <w:name w:val="标准文件_版本"/>
    <w:basedOn w:val="affffc"/>
    <w:rsid w:val="00F32780"/>
    <w:pPr>
      <w:adjustRightInd/>
      <w:snapToGrid/>
      <w:ind w:firstLineChars="0" w:firstLine="0"/>
    </w:pPr>
    <w:rPr>
      <w:rFonts w:ascii="宋体" w:hAnsi="宋体"/>
      <w:kern w:val="2"/>
    </w:rPr>
  </w:style>
  <w:style w:type="paragraph" w:customStyle="1" w:styleId="afffff">
    <w:name w:val="标准文件_标准部门"/>
    <w:basedOn w:val="afff7"/>
    <w:rsid w:val="00F32780"/>
    <w:pPr>
      <w:jc w:val="center"/>
    </w:pPr>
    <w:rPr>
      <w:rFonts w:ascii="黑体" w:eastAsia="黑体"/>
      <w:kern w:val="0"/>
      <w:sz w:val="44"/>
    </w:rPr>
  </w:style>
  <w:style w:type="paragraph" w:customStyle="1" w:styleId="afffff0">
    <w:name w:val="标准文件_标准代替"/>
    <w:basedOn w:val="afff7"/>
    <w:next w:val="afff7"/>
    <w:rsid w:val="00F32780"/>
    <w:pPr>
      <w:spacing w:line="310" w:lineRule="exact"/>
      <w:jc w:val="right"/>
    </w:pPr>
    <w:rPr>
      <w:rFonts w:ascii="宋体" w:hAnsi="宋体"/>
      <w:kern w:val="0"/>
    </w:rPr>
  </w:style>
  <w:style w:type="paragraph" w:customStyle="1" w:styleId="afffff1">
    <w:name w:val="标准文件_标准名称标题"/>
    <w:basedOn w:val="afff7"/>
    <w:next w:val="afff7"/>
    <w:rsid w:val="00F32780"/>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7"/>
    <w:rsid w:val="00F32780"/>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7"/>
    <w:rsid w:val="00F32780"/>
    <w:pPr>
      <w:jc w:val="left"/>
    </w:pPr>
  </w:style>
  <w:style w:type="paragraph" w:customStyle="1" w:styleId="afffff4">
    <w:name w:val="标准文件_参考文献标题"/>
    <w:basedOn w:val="afff7"/>
    <w:next w:val="afff7"/>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d">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d"/>
    <w:qFormat/>
    <w:rsid w:val="00F32780"/>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f5">
    <w:name w:val="标准文件_发布"/>
    <w:rsid w:val="00F32780"/>
    <w:rPr>
      <w:rFonts w:ascii="黑体" w:eastAsia="黑体"/>
      <w:spacing w:val="0"/>
      <w:w w:val="100"/>
      <w:position w:val="3"/>
      <w:sz w:val="28"/>
    </w:rPr>
  </w:style>
  <w:style w:type="paragraph" w:customStyle="1" w:styleId="ad">
    <w:name w:val="标准文件_方框数字列项"/>
    <w:basedOn w:val="affffd"/>
    <w:rsid w:val="00F32780"/>
    <w:pPr>
      <w:numPr>
        <w:numId w:val="3"/>
      </w:numPr>
      <w:ind w:firstLineChars="0" w:firstLine="0"/>
    </w:pPr>
  </w:style>
  <w:style w:type="paragraph" w:customStyle="1" w:styleId="afffff6">
    <w:name w:val="标准文件_封面标准编号"/>
    <w:basedOn w:val="afff7"/>
    <w:next w:val="afffff0"/>
    <w:rsid w:val="00F32780"/>
    <w:pPr>
      <w:spacing w:line="310" w:lineRule="exact"/>
      <w:jc w:val="right"/>
    </w:pPr>
    <w:rPr>
      <w:rFonts w:ascii="黑体" w:eastAsia="黑体"/>
      <w:kern w:val="0"/>
      <w:sz w:val="28"/>
    </w:rPr>
  </w:style>
  <w:style w:type="paragraph" w:customStyle="1" w:styleId="afffff7">
    <w:name w:val="标准文件_封面标准分类号"/>
    <w:basedOn w:val="afff7"/>
    <w:rsid w:val="00F32780"/>
    <w:rPr>
      <w:rFonts w:ascii="黑体" w:eastAsia="黑体"/>
      <w:b/>
      <w:kern w:val="0"/>
      <w:sz w:val="28"/>
    </w:rPr>
  </w:style>
  <w:style w:type="paragraph" w:customStyle="1" w:styleId="afffff8">
    <w:name w:val="标准文件_封面标准名称"/>
    <w:basedOn w:val="afff7"/>
    <w:rsid w:val="00F32780"/>
    <w:pPr>
      <w:spacing w:line="240" w:lineRule="auto"/>
      <w:jc w:val="center"/>
    </w:pPr>
    <w:rPr>
      <w:rFonts w:ascii="黑体" w:eastAsia="黑体"/>
      <w:kern w:val="0"/>
      <w:sz w:val="52"/>
    </w:rPr>
  </w:style>
  <w:style w:type="paragraph" w:customStyle="1" w:styleId="afffff9">
    <w:name w:val="标准文件_封面标准英文名称"/>
    <w:basedOn w:val="afff7"/>
    <w:rsid w:val="00F32780"/>
    <w:pPr>
      <w:spacing w:line="240" w:lineRule="auto"/>
      <w:jc w:val="center"/>
    </w:pPr>
    <w:rPr>
      <w:rFonts w:ascii="黑体" w:eastAsia="黑体"/>
      <w:b/>
      <w:sz w:val="28"/>
    </w:rPr>
  </w:style>
  <w:style w:type="paragraph" w:customStyle="1" w:styleId="afffffa">
    <w:name w:val="标准文件_封面发布日期"/>
    <w:basedOn w:val="afff7"/>
    <w:rsid w:val="00F32780"/>
    <w:pPr>
      <w:spacing w:line="310" w:lineRule="exact"/>
    </w:pPr>
    <w:rPr>
      <w:rFonts w:ascii="黑体" w:eastAsia="黑体"/>
      <w:kern w:val="0"/>
      <w:sz w:val="28"/>
    </w:rPr>
  </w:style>
  <w:style w:type="paragraph" w:customStyle="1" w:styleId="afffffb">
    <w:name w:val="标准文件_封面密级"/>
    <w:basedOn w:val="afff7"/>
    <w:rsid w:val="00F32780"/>
    <w:rPr>
      <w:rFonts w:eastAsia="黑体"/>
      <w:sz w:val="32"/>
    </w:rPr>
  </w:style>
  <w:style w:type="paragraph" w:customStyle="1" w:styleId="afffffc">
    <w:name w:val="标准文件_封面实施日期"/>
    <w:basedOn w:val="afff7"/>
    <w:rsid w:val="00F32780"/>
    <w:pPr>
      <w:spacing w:line="310" w:lineRule="exact"/>
      <w:jc w:val="right"/>
    </w:pPr>
    <w:rPr>
      <w:rFonts w:ascii="黑体" w:eastAsia="黑体"/>
      <w:sz w:val="28"/>
    </w:rPr>
  </w:style>
  <w:style w:type="paragraph" w:customStyle="1" w:styleId="afffffd">
    <w:name w:val="标准文件_封面抬头"/>
    <w:basedOn w:val="affffd"/>
    <w:rsid w:val="00F32780"/>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d"/>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d"/>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d"/>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d"/>
    <w:rsid w:val="00F32780"/>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d"/>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d"/>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d"/>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d"/>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f"/>
    <w:rsid w:val="00F32780"/>
    <w:pPr>
      <w:numPr>
        <w:numId w:val="7"/>
      </w:numPr>
      <w:tabs>
        <w:tab w:val="left" w:pos="6406"/>
      </w:tabs>
      <w:spacing w:before="220" w:after="320"/>
      <w:jc w:val="center"/>
      <w:outlineLvl w:val="0"/>
    </w:pPr>
    <w:rPr>
      <w:rFonts w:ascii="黑体" w:eastAsia="黑体" w:hAnsi="Times New Roman"/>
      <w:sz w:val="21"/>
    </w:rPr>
  </w:style>
  <w:style w:type="paragraph" w:styleId="affffff">
    <w:name w:val="Body Text"/>
    <w:basedOn w:val="afff7"/>
    <w:link w:val="affffff0"/>
    <w:rsid w:val="00F32780"/>
    <w:pPr>
      <w:spacing w:after="120"/>
    </w:pPr>
  </w:style>
  <w:style w:type="character" w:customStyle="1" w:styleId="affffff0">
    <w:name w:val="正文文本 字符"/>
    <w:link w:val="affffff"/>
    <w:rsid w:val="00F32780"/>
    <w:rPr>
      <w:kern w:val="2"/>
      <w:sz w:val="21"/>
      <w:szCs w:val="21"/>
    </w:rPr>
  </w:style>
  <w:style w:type="paragraph" w:customStyle="1" w:styleId="affffff1">
    <w:name w:val="标准文件_附录章标题"/>
    <w:next w:val="affffd"/>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d"/>
    <w:next w:val="affffd"/>
    <w:rsid w:val="00F32780"/>
    <w:pPr>
      <w:ind w:leftChars="200" w:left="488" w:hangingChars="290" w:hanging="289"/>
    </w:pPr>
  </w:style>
  <w:style w:type="paragraph" w:customStyle="1" w:styleId="a6">
    <w:name w:val="标准文件_前言、引言标题"/>
    <w:next w:val="afff7"/>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6"/>
    <w:next w:val="affffd"/>
    <w:rsid w:val="00F32780"/>
    <w:pPr>
      <w:spacing w:line="460" w:lineRule="exact"/>
      <w:ind w:left="0" w:firstLine="0"/>
    </w:pPr>
  </w:style>
  <w:style w:type="paragraph" w:customStyle="1" w:styleId="affffff4">
    <w:name w:val="标准文件_目录标题"/>
    <w:basedOn w:val="afff7"/>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1">
    <w:name w:val="标准文件_三级条标题"/>
    <w:basedOn w:val="afff0"/>
    <w:next w:val="affffd"/>
    <w:qFormat/>
    <w:rsid w:val="00F32780"/>
    <w:pPr>
      <w:widowControl/>
      <w:numPr>
        <w:ilvl w:val="4"/>
      </w:numPr>
      <w:outlineLvl w:val="3"/>
    </w:pPr>
  </w:style>
  <w:style w:type="character" w:styleId="affffff5">
    <w:name w:val="Subtle Reference"/>
    <w:uiPriority w:val="31"/>
    <w:qFormat/>
    <w:rsid w:val="00F32780"/>
    <w:rPr>
      <w:smallCaps/>
      <w:color w:val="C0504D"/>
      <w:u w:val="single"/>
    </w:rPr>
  </w:style>
  <w:style w:type="paragraph" w:customStyle="1" w:styleId="affffff6">
    <w:name w:val="标准文件_示例后续"/>
    <w:basedOn w:val="afff7"/>
    <w:rsid w:val="00F32780"/>
    <w:pPr>
      <w:adjustRightInd/>
      <w:spacing w:line="240" w:lineRule="auto"/>
      <w:ind w:firstLineChars="200" w:firstLine="200"/>
    </w:pPr>
    <w:rPr>
      <w:sz w:val="18"/>
      <w:szCs w:val="24"/>
    </w:rPr>
  </w:style>
  <w:style w:type="paragraph" w:customStyle="1" w:styleId="affb">
    <w:name w:val="标准文件_数字编号列项"/>
    <w:rsid w:val="00F32780"/>
    <w:pPr>
      <w:numPr>
        <w:numId w:val="13"/>
      </w:numPr>
      <w:jc w:val="both"/>
    </w:pPr>
    <w:rPr>
      <w:rFonts w:ascii="宋体" w:hAnsi="宋体"/>
      <w:sz w:val="21"/>
    </w:rPr>
  </w:style>
  <w:style w:type="paragraph" w:customStyle="1" w:styleId="afff2">
    <w:name w:val="标准文件_四级条标题"/>
    <w:next w:val="affffd"/>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7">
    <w:name w:val="footnote text"/>
    <w:basedOn w:val="afff7"/>
    <w:next w:val="afff7"/>
    <w:link w:val="affffff8"/>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8">
    <w:name w:val="脚注文本 字符"/>
    <w:link w:val="affffff7"/>
    <w:semiHidden/>
    <w:rsid w:val="00F32780"/>
    <w:rPr>
      <w:rFonts w:ascii="宋体"/>
      <w:kern w:val="2"/>
      <w:sz w:val="18"/>
      <w:szCs w:val="18"/>
    </w:rPr>
  </w:style>
  <w:style w:type="paragraph" w:customStyle="1" w:styleId="affffff9">
    <w:name w:val="标准文件_条文脚注"/>
    <w:basedOn w:val="affffff7"/>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7"/>
    <w:next w:val="affffd"/>
    <w:rsid w:val="00F32780"/>
    <w:pPr>
      <w:numPr>
        <w:numId w:val="14"/>
      </w:numPr>
      <w:spacing w:line="240" w:lineRule="auto"/>
      <w:jc w:val="left"/>
    </w:pPr>
    <w:rPr>
      <w:rFonts w:ascii="宋体" w:hAnsi="宋体"/>
      <w:sz w:val="18"/>
    </w:rPr>
  </w:style>
  <w:style w:type="character" w:styleId="affffffa">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b">
    <w:name w:val="标准文件_图表脚注内容"/>
    <w:rsid w:val="00F32780"/>
    <w:rPr>
      <w:rFonts w:ascii="宋体" w:eastAsia="宋体" w:hAnsi="宋体" w:cs="Times New Roman"/>
      <w:spacing w:val="0"/>
      <w:sz w:val="18"/>
      <w:vertAlign w:val="superscript"/>
    </w:rPr>
  </w:style>
  <w:style w:type="paragraph" w:customStyle="1" w:styleId="afff3">
    <w:name w:val="标准文件_五级条标题"/>
    <w:next w:val="affffd"/>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d"/>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d"/>
    <w:qFormat/>
    <w:rsid w:val="00F32780"/>
    <w:pPr>
      <w:numPr>
        <w:ilvl w:val="2"/>
      </w:numPr>
      <w:spacing w:beforeLines="50" w:before="50" w:afterLines="50" w:after="50"/>
      <w:ind w:left="0"/>
      <w:outlineLvl w:val="1"/>
    </w:pPr>
  </w:style>
  <w:style w:type="paragraph" w:customStyle="1" w:styleId="affffffc">
    <w:name w:val="标准文件_一致程度"/>
    <w:basedOn w:val="afff7"/>
    <w:rsid w:val="00F32780"/>
    <w:pPr>
      <w:spacing w:line="440" w:lineRule="exact"/>
      <w:jc w:val="center"/>
    </w:pPr>
    <w:rPr>
      <w:sz w:val="28"/>
    </w:rPr>
  </w:style>
  <w:style w:type="paragraph" w:customStyle="1" w:styleId="affffffd">
    <w:name w:val="标准文件_引言标题"/>
    <w:next w:val="afff7"/>
    <w:rsid w:val="00F32780"/>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c"/>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7"/>
    <w:next w:val="affffd"/>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7"/>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d"/>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7"/>
    <w:next w:val="affffc"/>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d"/>
    <w:rsid w:val="00F32780"/>
    <w:pPr>
      <w:numPr>
        <w:numId w:val="22"/>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d"/>
    <w:rsid w:val="00F32780"/>
    <w:pPr>
      <w:numPr>
        <w:numId w:val="23"/>
      </w:numPr>
      <w:jc w:val="center"/>
    </w:pPr>
    <w:rPr>
      <w:rFonts w:ascii="黑体" w:eastAsia="黑体" w:hAnsi="Times New Roman"/>
      <w:sz w:val="21"/>
    </w:rPr>
  </w:style>
  <w:style w:type="paragraph" w:customStyle="1" w:styleId="afb">
    <w:name w:val="标准文件_正文英文图标题"/>
    <w:next w:val="affffd"/>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f0">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F32780"/>
    <w:pPr>
      <w:numPr>
        <w:ilvl w:val="3"/>
        <w:numId w:val="31"/>
      </w:numPr>
      <w:adjustRightInd/>
      <w:spacing w:line="240" w:lineRule="auto"/>
    </w:pPr>
    <w:rPr>
      <w:rFonts w:ascii="宋体" w:hAnsi="宋体"/>
      <w:szCs w:val="24"/>
    </w:rPr>
  </w:style>
  <w:style w:type="paragraph" w:customStyle="1" w:styleId="afffffff1">
    <w:name w:val="发布部门"/>
    <w:next w:val="affffd"/>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7"/>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F32780"/>
    <w:pPr>
      <w:spacing w:before="180" w:line="180" w:lineRule="exact"/>
      <w:jc w:val="center"/>
    </w:pPr>
    <w:rPr>
      <w:rFonts w:ascii="宋体" w:hAnsi="Times New Roman"/>
      <w:sz w:val="21"/>
    </w:rPr>
  </w:style>
  <w:style w:type="paragraph" w:customStyle="1" w:styleId="afffffff6">
    <w:name w:val="封面标准文稿类别"/>
    <w:rsid w:val="00F32780"/>
    <w:pPr>
      <w:spacing w:before="440" w:line="400" w:lineRule="exact"/>
      <w:jc w:val="center"/>
    </w:pPr>
    <w:rPr>
      <w:rFonts w:ascii="宋体" w:hAnsi="Times New Roman"/>
      <w:sz w:val="24"/>
    </w:rPr>
  </w:style>
  <w:style w:type="paragraph" w:customStyle="1" w:styleId="afffffff7">
    <w:name w:val="封面标准英文名称"/>
    <w:rsid w:val="00F32780"/>
    <w:pPr>
      <w:widowControl w:val="0"/>
      <w:spacing w:line="360" w:lineRule="exact"/>
      <w:jc w:val="center"/>
    </w:pPr>
    <w:rPr>
      <w:rFonts w:ascii="Times New Roman" w:hAnsi="Times New Roman"/>
      <w:sz w:val="28"/>
    </w:rPr>
  </w:style>
  <w:style w:type="paragraph" w:customStyle="1" w:styleId="afffffff8">
    <w:name w:val="封面一致性程度标识"/>
    <w:rsid w:val="00F32780"/>
    <w:pPr>
      <w:spacing w:before="440" w:line="440" w:lineRule="exact"/>
      <w:jc w:val="center"/>
    </w:pPr>
    <w:rPr>
      <w:rFonts w:ascii="Times New Roman" w:hAnsi="Times New Roman"/>
      <w:sz w:val="28"/>
    </w:rPr>
  </w:style>
  <w:style w:type="paragraph" w:customStyle="1" w:styleId="afffffff9">
    <w:name w:val="封面正文"/>
    <w:rsid w:val="00F32780"/>
    <w:pPr>
      <w:jc w:val="both"/>
    </w:pPr>
    <w:rPr>
      <w:rFonts w:ascii="Times New Roman" w:hAnsi="Times New Roman"/>
    </w:rPr>
  </w:style>
  <w:style w:type="paragraph" w:customStyle="1" w:styleId="afffffffa">
    <w:name w:val="附录二级无标题条"/>
    <w:basedOn w:val="afff7"/>
    <w:next w:val="affffd"/>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d"/>
    <w:rsid w:val="00F32780"/>
    <w:pPr>
      <w:outlineLvl w:val="4"/>
    </w:pPr>
  </w:style>
  <w:style w:type="paragraph" w:customStyle="1" w:styleId="afffffffc">
    <w:name w:val="附录四级无标题条"/>
    <w:basedOn w:val="afffffffb"/>
    <w:next w:val="affffd"/>
    <w:rsid w:val="00F32780"/>
    <w:pPr>
      <w:outlineLvl w:val="5"/>
    </w:pPr>
  </w:style>
  <w:style w:type="paragraph" w:customStyle="1" w:styleId="afffffffd">
    <w:name w:val="附录图"/>
    <w:next w:val="affffd"/>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e">
    <w:name w:val="附录五级无标题条"/>
    <w:basedOn w:val="afffffffc"/>
    <w:next w:val="affffd"/>
    <w:rsid w:val="00F32780"/>
    <w:pPr>
      <w:outlineLvl w:val="6"/>
    </w:pPr>
  </w:style>
  <w:style w:type="paragraph" w:customStyle="1" w:styleId="affffffff">
    <w:name w:val="附录性质"/>
    <w:basedOn w:val="afff7"/>
    <w:rsid w:val="00F32780"/>
    <w:pPr>
      <w:widowControl/>
      <w:adjustRightInd/>
      <w:jc w:val="center"/>
    </w:pPr>
    <w:rPr>
      <w:rFonts w:ascii="黑体" w:eastAsia="黑体"/>
    </w:rPr>
  </w:style>
  <w:style w:type="paragraph" w:customStyle="1" w:styleId="affffffff0">
    <w:name w:val="附录一级无标题条"/>
    <w:basedOn w:val="affffff1"/>
    <w:next w:val="affffd"/>
    <w:rsid w:val="00F32780"/>
    <w:pPr>
      <w:autoSpaceDN w:val="0"/>
      <w:outlineLvl w:val="2"/>
    </w:pPr>
    <w:rPr>
      <w:rFonts w:ascii="宋体" w:eastAsia="宋体" w:hAnsi="宋体"/>
    </w:rPr>
  </w:style>
  <w:style w:type="character" w:customStyle="1" w:styleId="affffffff1">
    <w:name w:val="个人答复风格"/>
    <w:rsid w:val="00F32780"/>
    <w:rPr>
      <w:rFonts w:ascii="Arial" w:eastAsia="宋体" w:hAnsi="Arial" w:cs="Arial"/>
      <w:color w:val="auto"/>
      <w:spacing w:val="0"/>
      <w:sz w:val="20"/>
    </w:rPr>
  </w:style>
  <w:style w:type="character" w:customStyle="1" w:styleId="affffffff2">
    <w:name w:val="个人撰写风格"/>
    <w:rsid w:val="00F32780"/>
    <w:rPr>
      <w:rFonts w:ascii="Arial" w:eastAsia="宋体" w:hAnsi="Arial" w:cs="Arial"/>
      <w:color w:val="auto"/>
      <w:spacing w:val="0"/>
      <w:sz w:val="20"/>
    </w:rPr>
  </w:style>
  <w:style w:type="paragraph" w:customStyle="1" w:styleId="affffffff3">
    <w:name w:val="脚注后续"/>
    <w:rsid w:val="00F32780"/>
    <w:pPr>
      <w:ind w:leftChars="350" w:left="350"/>
      <w:jc w:val="both"/>
    </w:pPr>
    <w:rPr>
      <w:rFonts w:ascii="宋体" w:hAnsi="Times New Roman"/>
      <w:sz w:val="18"/>
    </w:rPr>
  </w:style>
  <w:style w:type="paragraph" w:customStyle="1" w:styleId="afff6">
    <w:name w:val="列项——"/>
    <w:rsid w:val="00F32780"/>
    <w:pPr>
      <w:widowControl w:val="0"/>
      <w:numPr>
        <w:numId w:val="28"/>
      </w:numPr>
      <w:jc w:val="both"/>
    </w:pPr>
    <w:rPr>
      <w:rFonts w:ascii="宋体" w:hAnsi="宋体"/>
      <w:sz w:val="21"/>
    </w:rPr>
  </w:style>
  <w:style w:type="paragraph" w:customStyle="1" w:styleId="affffffff4">
    <w:name w:val="列项·"/>
    <w:basedOn w:val="affffd"/>
    <w:rsid w:val="00F32780"/>
    <w:pPr>
      <w:tabs>
        <w:tab w:val="left" w:pos="840"/>
      </w:tabs>
    </w:pPr>
  </w:style>
  <w:style w:type="paragraph" w:customStyle="1" w:styleId="affffffff5">
    <w:name w:val="目次、索引正文"/>
    <w:rsid w:val="00F32780"/>
    <w:pPr>
      <w:spacing w:line="320" w:lineRule="exact"/>
      <w:jc w:val="both"/>
    </w:pPr>
    <w:rPr>
      <w:rFonts w:ascii="宋体" w:hAnsi="Times New Roman"/>
      <w:sz w:val="21"/>
    </w:rPr>
  </w:style>
  <w:style w:type="paragraph" w:customStyle="1" w:styleId="210">
    <w:name w:val="目录 21"/>
    <w:basedOn w:val="afff7"/>
    <w:next w:val="afff7"/>
    <w:autoRedefine/>
    <w:semiHidden/>
    <w:rsid w:val="00F32780"/>
    <w:pPr>
      <w:adjustRightInd/>
      <w:spacing w:line="240" w:lineRule="auto"/>
      <w:jc w:val="left"/>
    </w:pPr>
    <w:rPr>
      <w:bCs/>
      <w:iCs/>
    </w:rPr>
  </w:style>
  <w:style w:type="paragraph" w:customStyle="1" w:styleId="31">
    <w:name w:val="目录 31"/>
    <w:basedOn w:val="afff7"/>
    <w:next w:val="afff7"/>
    <w:autoRedefine/>
    <w:semiHidden/>
    <w:rsid w:val="00F32780"/>
    <w:pPr>
      <w:spacing w:line="240" w:lineRule="auto"/>
    </w:pPr>
    <w:rPr>
      <w:rFonts w:ascii="宋体" w:hAnsi="宋体"/>
      <w:iCs/>
    </w:rPr>
  </w:style>
  <w:style w:type="paragraph" w:customStyle="1" w:styleId="41">
    <w:name w:val="目录 41"/>
    <w:basedOn w:val="afff7"/>
    <w:next w:val="afff7"/>
    <w:autoRedefine/>
    <w:semiHidden/>
    <w:rsid w:val="00F32780"/>
    <w:pPr>
      <w:adjustRightInd/>
      <w:spacing w:line="240" w:lineRule="auto"/>
      <w:jc w:val="left"/>
    </w:pPr>
  </w:style>
  <w:style w:type="paragraph" w:customStyle="1" w:styleId="51">
    <w:name w:val="目录 51"/>
    <w:basedOn w:val="afff7"/>
    <w:next w:val="afff7"/>
    <w:autoRedefine/>
    <w:semiHidden/>
    <w:rsid w:val="00F32780"/>
    <w:pPr>
      <w:spacing w:line="240" w:lineRule="auto"/>
    </w:pPr>
    <w:rPr>
      <w:rFonts w:ascii="宋体" w:hAnsi="宋体"/>
    </w:rPr>
  </w:style>
  <w:style w:type="paragraph" w:customStyle="1" w:styleId="61">
    <w:name w:val="目录 61"/>
    <w:basedOn w:val="afff7"/>
    <w:next w:val="afff7"/>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6">
    <w:name w:val="其他标准称谓"/>
    <w:rsid w:val="00F32780"/>
    <w:pPr>
      <w:spacing w:line="0" w:lineRule="atLeast"/>
      <w:jc w:val="distribute"/>
    </w:pPr>
    <w:rPr>
      <w:rFonts w:ascii="黑体" w:eastAsia="黑体" w:hAnsi="宋体"/>
      <w:sz w:val="52"/>
    </w:rPr>
  </w:style>
  <w:style w:type="paragraph" w:customStyle="1" w:styleId="affffffff7">
    <w:name w:val="其他发布部门"/>
    <w:basedOn w:val="afffffff1"/>
    <w:rsid w:val="00F32780"/>
    <w:pPr>
      <w:framePr w:wrap="around"/>
      <w:spacing w:line="0" w:lineRule="atLeast"/>
    </w:pPr>
    <w:rPr>
      <w:rFonts w:ascii="黑体" w:eastAsia="黑体"/>
      <w:b w:val="0"/>
    </w:rPr>
  </w:style>
  <w:style w:type="paragraph" w:customStyle="1" w:styleId="affd">
    <w:name w:val="前言标题"/>
    <w:next w:val="afff7"/>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F32780"/>
    <w:pPr>
      <w:numPr>
        <w:ilvl w:val="4"/>
        <w:numId w:val="31"/>
      </w:numPr>
      <w:adjustRightInd/>
      <w:spacing w:line="240" w:lineRule="auto"/>
    </w:pPr>
    <w:rPr>
      <w:rFonts w:ascii="宋体" w:hAnsi="宋体"/>
      <w:szCs w:val="24"/>
    </w:rPr>
  </w:style>
  <w:style w:type="paragraph" w:customStyle="1" w:styleId="affffffff8">
    <w:name w:val="实施日期"/>
    <w:basedOn w:val="afffffff2"/>
    <w:rsid w:val="00F32780"/>
    <w:pPr>
      <w:framePr w:hSpace="0" w:wrap="around" w:xAlign="right"/>
      <w:jc w:val="right"/>
    </w:pPr>
  </w:style>
  <w:style w:type="paragraph" w:customStyle="1" w:styleId="a3">
    <w:name w:val="四级无标题条"/>
    <w:basedOn w:val="afff7"/>
    <w:rsid w:val="00F32780"/>
    <w:pPr>
      <w:numPr>
        <w:ilvl w:val="5"/>
        <w:numId w:val="31"/>
      </w:numPr>
      <w:adjustRightInd/>
      <w:spacing w:line="240" w:lineRule="auto"/>
    </w:pPr>
    <w:rPr>
      <w:rFonts w:ascii="宋体" w:hAnsi="宋体"/>
      <w:szCs w:val="24"/>
    </w:rPr>
  </w:style>
  <w:style w:type="paragraph" w:styleId="affffffff9">
    <w:name w:val="table of figures"/>
    <w:basedOn w:val="afff7"/>
    <w:next w:val="afff7"/>
    <w:semiHidden/>
    <w:rsid w:val="00F32780"/>
    <w:pPr>
      <w:adjustRightInd/>
      <w:spacing w:line="240" w:lineRule="auto"/>
      <w:jc w:val="left"/>
    </w:pPr>
    <w:rPr>
      <w:szCs w:val="24"/>
    </w:rPr>
  </w:style>
  <w:style w:type="paragraph" w:customStyle="1" w:styleId="affffffffa">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d"/>
    <w:rsid w:val="00F32780"/>
    <w:pPr>
      <w:jc w:val="both"/>
    </w:pPr>
    <w:rPr>
      <w:rFonts w:ascii="宋体" w:hAnsi="宋体"/>
      <w:sz w:val="21"/>
    </w:rPr>
  </w:style>
  <w:style w:type="paragraph" w:customStyle="1" w:styleId="a4">
    <w:name w:val="五级无标题条"/>
    <w:basedOn w:val="afff7"/>
    <w:rsid w:val="00F32780"/>
    <w:pPr>
      <w:numPr>
        <w:ilvl w:val="6"/>
        <w:numId w:val="31"/>
      </w:numPr>
      <w:adjustRightInd/>
    </w:pPr>
    <w:rPr>
      <w:szCs w:val="24"/>
    </w:rPr>
  </w:style>
  <w:style w:type="character" w:styleId="affffffffc">
    <w:name w:val="page number"/>
    <w:rsid w:val="00F32780"/>
    <w:rPr>
      <w:rFonts w:ascii="宋体" w:eastAsia="宋体" w:hAnsi="Times New Roman"/>
      <w:sz w:val="18"/>
    </w:rPr>
  </w:style>
  <w:style w:type="paragraph" w:customStyle="1" w:styleId="a0">
    <w:name w:val="一级无标题条"/>
    <w:basedOn w:val="afff7"/>
    <w:rsid w:val="00F32780"/>
    <w:pPr>
      <w:numPr>
        <w:ilvl w:val="2"/>
        <w:numId w:val="31"/>
      </w:numPr>
      <w:adjustRightInd/>
      <w:spacing w:before="10" w:after="10" w:line="240" w:lineRule="auto"/>
    </w:pPr>
    <w:rPr>
      <w:rFonts w:ascii="宋体" w:hAnsi="宋体"/>
      <w:szCs w:val="24"/>
    </w:rPr>
  </w:style>
  <w:style w:type="paragraph" w:styleId="affffffffd">
    <w:name w:val="Normal Indent"/>
    <w:basedOn w:val="afff7"/>
    <w:rsid w:val="00F32780"/>
    <w:pPr>
      <w:ind w:firstLine="420"/>
    </w:pPr>
  </w:style>
  <w:style w:type="paragraph" w:customStyle="1" w:styleId="affffffffe">
    <w:name w:val="注:后续"/>
    <w:rsid w:val="00F32780"/>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F32780"/>
    <w:pPr>
      <w:ind w:leftChars="0" w:left="1406" w:firstLineChars="0" w:hanging="499"/>
    </w:pPr>
  </w:style>
  <w:style w:type="paragraph" w:customStyle="1" w:styleId="afffffffff0">
    <w:name w:val="标准文件_一级无标题"/>
    <w:basedOn w:val="afff"/>
    <w:qFormat/>
    <w:rsid w:val="00F32780"/>
    <w:pPr>
      <w:spacing w:beforeLines="0" w:before="0" w:afterLines="0" w:after="0"/>
      <w:outlineLvl w:val="9"/>
    </w:pPr>
    <w:rPr>
      <w:rFonts w:ascii="宋体" w:eastAsia="宋体"/>
    </w:rPr>
  </w:style>
  <w:style w:type="paragraph" w:customStyle="1" w:styleId="afffffffff1">
    <w:name w:val="标准文件_五级无标题"/>
    <w:basedOn w:val="afff3"/>
    <w:qFormat/>
    <w:rsid w:val="00F32780"/>
    <w:pPr>
      <w:spacing w:beforeLines="0" w:before="0" w:afterLines="0" w:after="0"/>
      <w:outlineLvl w:val="9"/>
    </w:pPr>
    <w:rPr>
      <w:rFonts w:ascii="宋体" w:eastAsia="宋体"/>
    </w:rPr>
  </w:style>
  <w:style w:type="paragraph" w:customStyle="1" w:styleId="afffffffff2">
    <w:name w:val="标准文件_三级无标题"/>
    <w:basedOn w:val="afff1"/>
    <w:qFormat/>
    <w:rsid w:val="00F32780"/>
    <w:pPr>
      <w:spacing w:beforeLines="0" w:before="0" w:afterLines="0" w:after="0"/>
      <w:outlineLvl w:val="9"/>
    </w:pPr>
    <w:rPr>
      <w:rFonts w:ascii="宋体" w:eastAsia="宋体"/>
    </w:rPr>
  </w:style>
  <w:style w:type="paragraph" w:customStyle="1" w:styleId="afffffffff3">
    <w:name w:val="标准文件_二级无标题"/>
    <w:basedOn w:val="afff0"/>
    <w:qFormat/>
    <w:rsid w:val="00F32780"/>
    <w:pPr>
      <w:spacing w:beforeLines="0" w:before="0" w:afterLines="0" w:after="0"/>
      <w:outlineLvl w:val="9"/>
    </w:pPr>
    <w:rPr>
      <w:rFonts w:ascii="宋体" w:eastAsia="宋体"/>
    </w:rPr>
  </w:style>
  <w:style w:type="paragraph" w:customStyle="1" w:styleId="afffffffff4">
    <w:name w:val="标准_四级无标题"/>
    <w:basedOn w:val="afff2"/>
    <w:next w:val="affffd"/>
    <w:qFormat/>
    <w:rsid w:val="00F32780"/>
    <w:rPr>
      <w:rFonts w:eastAsia="宋体"/>
    </w:rPr>
  </w:style>
  <w:style w:type="paragraph" w:customStyle="1" w:styleId="afffffffff5">
    <w:name w:val="标准文件_四级无标题"/>
    <w:basedOn w:val="afff2"/>
    <w:qFormat/>
    <w:rsid w:val="00F32780"/>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d"/>
    <w:rsid w:val="00F32780"/>
    <w:pPr>
      <w:numPr>
        <w:numId w:val="2"/>
      </w:numPr>
      <w:ind w:firstLineChars="0" w:firstLine="0"/>
    </w:pPr>
    <w:rPr>
      <w:rFonts w:ascii="Times New Roman" w:cs="Arial"/>
      <w:szCs w:val="28"/>
    </w:rPr>
  </w:style>
  <w:style w:type="paragraph" w:customStyle="1" w:styleId="ae">
    <w:name w:val="标准文件_小写罗马数字编号列项"/>
    <w:basedOn w:val="affffd"/>
    <w:rsid w:val="00F32780"/>
    <w:pPr>
      <w:numPr>
        <w:numId w:val="15"/>
      </w:numPr>
      <w:ind w:firstLineChars="0" w:firstLine="0"/>
    </w:pPr>
    <w:rPr>
      <w:rFonts w:cs="Arial"/>
      <w:szCs w:val="28"/>
    </w:rPr>
  </w:style>
  <w:style w:type="paragraph" w:customStyle="1" w:styleId="afffffffff6">
    <w:name w:val="标准文件_附录标题"/>
    <w:basedOn w:val="aff5"/>
    <w:qFormat/>
    <w:rsid w:val="00F32780"/>
    <w:pPr>
      <w:numPr>
        <w:numId w:val="0"/>
      </w:numPr>
      <w:spacing w:after="280"/>
      <w:outlineLvl w:val="9"/>
    </w:pPr>
  </w:style>
  <w:style w:type="paragraph" w:customStyle="1" w:styleId="afffffffff7">
    <w:name w:val="标准文件_二级项"/>
    <w:rsid w:val="00F32780"/>
    <w:rPr>
      <w:rFonts w:ascii="宋体" w:hAnsi="Times New Roman"/>
      <w:sz w:val="21"/>
    </w:rPr>
  </w:style>
  <w:style w:type="paragraph" w:customStyle="1" w:styleId="af3">
    <w:name w:val="标准文件_三级项"/>
    <w:basedOn w:val="afff7"/>
    <w:rsid w:val="00F32780"/>
    <w:pPr>
      <w:numPr>
        <w:ilvl w:val="2"/>
        <w:numId w:val="16"/>
      </w:numPr>
      <w:spacing w:line="-300" w:lineRule="auto"/>
    </w:pPr>
    <w:rPr>
      <w:rFonts w:ascii="Times New Roman" w:hAnsi="Times New Roman"/>
    </w:rPr>
  </w:style>
  <w:style w:type="paragraph" w:customStyle="1" w:styleId="affc">
    <w:name w:val="图表脚注说明"/>
    <w:basedOn w:val="afff7"/>
    <w:next w:val="affffd"/>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8">
    <w:name w:val="标准文件_索引字母"/>
    <w:next w:val="affffd"/>
    <w:qFormat/>
    <w:rsid w:val="00F32780"/>
    <w:pPr>
      <w:jc w:val="center"/>
    </w:pPr>
    <w:rPr>
      <w:rFonts w:ascii="宋体" w:eastAsia="Times New Roman" w:hAnsi="宋体"/>
      <w:b/>
      <w:kern w:val="2"/>
      <w:sz w:val="21"/>
    </w:rPr>
  </w:style>
  <w:style w:type="paragraph" w:customStyle="1" w:styleId="afffffffff9">
    <w:name w:val="标准文件_附录前"/>
    <w:next w:val="affffd"/>
    <w:qFormat/>
    <w:rsid w:val="00F32780"/>
    <w:pPr>
      <w:spacing w:line="20" w:lineRule="atLeast"/>
      <w:ind w:firstLine="200"/>
    </w:pPr>
    <w:rPr>
      <w:rFonts w:ascii="宋体" w:hAnsi="宋体"/>
      <w:kern w:val="2"/>
      <w:sz w:val="10"/>
    </w:rPr>
  </w:style>
  <w:style w:type="paragraph" w:customStyle="1" w:styleId="afffffffffa">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d"/>
    <w:qFormat/>
    <w:rsid w:val="00F32780"/>
    <w:pPr>
      <w:ind w:firstLineChars="0" w:firstLine="0"/>
      <w:jc w:val="center"/>
    </w:pPr>
    <w:rPr>
      <w:sz w:val="18"/>
    </w:rPr>
  </w:style>
  <w:style w:type="paragraph" w:customStyle="1" w:styleId="afff4">
    <w:name w:val="标准文件_注："/>
    <w:next w:val="affffd"/>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c"/>
    <w:rsid w:val="00F32780"/>
    <w:pPr>
      <w:widowControl w:val="0"/>
      <w:numPr>
        <w:numId w:val="11"/>
      </w:numPr>
      <w:jc w:val="both"/>
    </w:pPr>
    <w:rPr>
      <w:rFonts w:ascii="宋体" w:hAnsi="Times New Roman"/>
      <w:sz w:val="18"/>
      <w:szCs w:val="18"/>
    </w:rPr>
  </w:style>
  <w:style w:type="paragraph" w:customStyle="1" w:styleId="afa">
    <w:name w:val="标准文件_示例×："/>
    <w:basedOn w:val="afff7"/>
    <w:next w:val="afffffffffc"/>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d"/>
    <w:rsid w:val="00F32780"/>
    <w:rPr>
      <w:rFonts w:ascii="宋体" w:hAnsi="Times New Roman"/>
      <w:noProof/>
      <w:sz w:val="21"/>
    </w:rPr>
  </w:style>
  <w:style w:type="paragraph" w:customStyle="1" w:styleId="afffffffffd">
    <w:name w:val="标准文件_表格续"/>
    <w:basedOn w:val="affffd"/>
    <w:next w:val="affffd"/>
    <w:qFormat/>
    <w:rsid w:val="00F32780"/>
    <w:pPr>
      <w:jc w:val="center"/>
    </w:pPr>
    <w:rPr>
      <w:rFonts w:ascii="黑体" w:eastAsia="黑体" w:hAnsi="黑体"/>
    </w:rPr>
  </w:style>
  <w:style w:type="paragraph" w:styleId="TOC1">
    <w:name w:val="toc 1"/>
    <w:basedOn w:val="afff7"/>
    <w:next w:val="afff7"/>
    <w:autoRedefine/>
    <w:uiPriority w:val="39"/>
    <w:unhideWhenUsed/>
    <w:rsid w:val="00F32780"/>
    <w:rPr>
      <w:rFonts w:ascii="宋体"/>
    </w:rPr>
  </w:style>
  <w:style w:type="table" w:styleId="afffffffffe">
    <w:name w:val="Table Grid"/>
    <w:basedOn w:val="afff9"/>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
    <w:name w:val="Placeholder Text"/>
    <w:basedOn w:val="afff8"/>
    <w:uiPriority w:val="99"/>
    <w:semiHidden/>
    <w:rsid w:val="00F32780"/>
    <w:rPr>
      <w:color w:val="808080"/>
    </w:rPr>
  </w:style>
  <w:style w:type="paragraph" w:customStyle="1" w:styleId="2">
    <w:name w:val="标准文件_二级项2"/>
    <w:basedOn w:val="affffd"/>
    <w:qFormat/>
    <w:rsid w:val="00F32780"/>
    <w:pPr>
      <w:numPr>
        <w:ilvl w:val="1"/>
        <w:numId w:val="16"/>
      </w:numPr>
      <w:ind w:firstLineChars="0" w:firstLine="0"/>
    </w:pPr>
  </w:style>
  <w:style w:type="paragraph" w:customStyle="1" w:styleId="21">
    <w:name w:val="标准文件_三级项2"/>
    <w:basedOn w:val="affffd"/>
    <w:qFormat/>
    <w:rsid w:val="00F32780"/>
    <w:pPr>
      <w:numPr>
        <w:numId w:val="10"/>
      </w:numPr>
      <w:spacing w:line="300" w:lineRule="exact"/>
      <w:ind w:firstLineChars="0"/>
    </w:pPr>
    <w:rPr>
      <w:rFonts w:ascii="Times New Roman"/>
    </w:rPr>
  </w:style>
  <w:style w:type="paragraph" w:customStyle="1" w:styleId="20">
    <w:name w:val="标准文件_一级项2"/>
    <w:basedOn w:val="affffd"/>
    <w:qFormat/>
    <w:rsid w:val="00F32780"/>
    <w:pPr>
      <w:numPr>
        <w:numId w:val="17"/>
      </w:numPr>
      <w:spacing w:line="300" w:lineRule="exact"/>
      <w:ind w:firstLineChars="0"/>
    </w:pPr>
    <w:rPr>
      <w:rFonts w:ascii="Times New Roman"/>
    </w:rPr>
  </w:style>
  <w:style w:type="paragraph" w:customStyle="1" w:styleId="affffffffff0">
    <w:name w:val="标准文件_提示"/>
    <w:basedOn w:val="affffd"/>
    <w:next w:val="affffd"/>
    <w:qFormat/>
    <w:rsid w:val="00F32780"/>
    <w:pPr>
      <w:ind w:firstLine="420"/>
    </w:pPr>
    <w:rPr>
      <w:rFonts w:ascii="黑体" w:eastAsia="黑体"/>
    </w:rPr>
  </w:style>
  <w:style w:type="character" w:customStyle="1" w:styleId="affffffffff1">
    <w:name w:val="标准文件_来源"/>
    <w:basedOn w:val="afff8"/>
    <w:uiPriority w:val="1"/>
    <w:qFormat/>
    <w:rsid w:val="00F32780"/>
    <w:rPr>
      <w:rFonts w:eastAsia="宋体"/>
      <w:sz w:val="21"/>
    </w:rPr>
  </w:style>
  <w:style w:type="paragraph" w:customStyle="1" w:styleId="affffffffff2">
    <w:name w:val="标准文件_图表说明"/>
    <w:qFormat/>
    <w:rsid w:val="00F32780"/>
    <w:pPr>
      <w:spacing w:line="276" w:lineRule="auto"/>
      <w:ind w:firstLine="420"/>
    </w:pPr>
    <w:rPr>
      <w:rFonts w:ascii="宋体" w:hAnsi="宋体"/>
      <w:kern w:val="2"/>
      <w:sz w:val="18"/>
    </w:rPr>
  </w:style>
  <w:style w:type="paragraph" w:customStyle="1" w:styleId="affffffffff3">
    <w:name w:val="其他发布日期"/>
    <w:basedOn w:val="afffffff2"/>
    <w:rsid w:val="00F32780"/>
    <w:pPr>
      <w:framePr w:w="3997" w:h="471" w:hRule="exact" w:hSpace="0" w:vSpace="181" w:wrap="around" w:vAnchor="page" w:hAnchor="page" w:x="1419" w:y="14097"/>
    </w:pPr>
  </w:style>
  <w:style w:type="paragraph" w:customStyle="1" w:styleId="affffffffff4">
    <w:name w:val="其他实施日期"/>
    <w:basedOn w:val="affffffff8"/>
    <w:rsid w:val="00F32780"/>
    <w:pPr>
      <w:framePr w:w="3997" w:h="471" w:hRule="exact" w:vSpace="181" w:wrap="around" w:vAnchor="page" w:hAnchor="page" w:x="7089" w:y="14097"/>
    </w:pPr>
  </w:style>
  <w:style w:type="paragraph" w:customStyle="1" w:styleId="affffffffff5">
    <w:name w:val="标准文件_文件编号"/>
    <w:basedOn w:val="affffd"/>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F32780"/>
    <w:pPr>
      <w:framePr w:wrap="auto"/>
      <w:spacing w:before="57"/>
    </w:pPr>
    <w:rPr>
      <w:sz w:val="21"/>
    </w:rPr>
  </w:style>
  <w:style w:type="paragraph" w:customStyle="1" w:styleId="affffffffff7">
    <w:name w:val="标准文件_文件名称"/>
    <w:basedOn w:val="affffd"/>
    <w:next w:val="affffd"/>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7"/>
    <w:next w:val="afff7"/>
    <w:autoRedefine/>
    <w:uiPriority w:val="39"/>
    <w:unhideWhenUsed/>
    <w:rsid w:val="00F32780"/>
    <w:pPr>
      <w:spacing w:line="300" w:lineRule="exact"/>
      <w:ind w:left="420"/>
    </w:pPr>
    <w:rPr>
      <w:rFonts w:ascii="宋体"/>
    </w:rPr>
  </w:style>
  <w:style w:type="paragraph" w:styleId="TOC4">
    <w:name w:val="toc 4"/>
    <w:basedOn w:val="afff7"/>
    <w:next w:val="afff7"/>
    <w:autoRedefine/>
    <w:uiPriority w:val="39"/>
    <w:unhideWhenUsed/>
    <w:rsid w:val="00F32780"/>
    <w:pPr>
      <w:tabs>
        <w:tab w:val="right" w:leader="dot" w:pos="9344"/>
      </w:tabs>
      <w:spacing w:line="300" w:lineRule="exact"/>
      <w:ind w:left="629"/>
    </w:pPr>
    <w:rPr>
      <w:rFonts w:ascii="宋体"/>
    </w:rPr>
  </w:style>
  <w:style w:type="paragraph" w:styleId="TOC5">
    <w:name w:val="toc 5"/>
    <w:basedOn w:val="afff7"/>
    <w:next w:val="afff7"/>
    <w:autoRedefine/>
    <w:uiPriority w:val="39"/>
    <w:unhideWhenUsed/>
    <w:rsid w:val="00F32780"/>
    <w:pPr>
      <w:ind w:left="839"/>
    </w:pPr>
    <w:rPr>
      <w:rFonts w:ascii="宋体"/>
    </w:rPr>
  </w:style>
  <w:style w:type="paragraph" w:styleId="TOC6">
    <w:name w:val="toc 6"/>
    <w:basedOn w:val="afff7"/>
    <w:next w:val="afff7"/>
    <w:autoRedefine/>
    <w:uiPriority w:val="39"/>
    <w:unhideWhenUsed/>
    <w:rsid w:val="00F32780"/>
    <w:pPr>
      <w:spacing w:line="300" w:lineRule="exact"/>
      <w:ind w:left="1049"/>
    </w:pPr>
    <w:rPr>
      <w:rFonts w:ascii="宋体"/>
    </w:rPr>
  </w:style>
  <w:style w:type="paragraph" w:styleId="TOC7">
    <w:name w:val="toc 7"/>
    <w:basedOn w:val="afff7"/>
    <w:next w:val="afff7"/>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d"/>
    <w:next w:val="affffd"/>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d"/>
    <w:next w:val="affffd"/>
    <w:qFormat/>
    <w:rsid w:val="00F32780"/>
    <w:pPr>
      <w:numPr>
        <w:numId w:val="4"/>
      </w:numPr>
      <w:spacing w:line="14" w:lineRule="exact"/>
      <w:ind w:firstLineChars="0" w:firstLine="0"/>
      <w:jc w:val="center"/>
    </w:pPr>
    <w:rPr>
      <w:rFonts w:eastAsia="黑体"/>
      <w:vanish/>
      <w:sz w:val="2"/>
    </w:rPr>
  </w:style>
  <w:style w:type="paragraph" w:styleId="TOC2">
    <w:name w:val="toc 2"/>
    <w:basedOn w:val="afff7"/>
    <w:next w:val="afff7"/>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d"/>
    <w:next w:val="affffd"/>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d"/>
    <w:next w:val="affffd"/>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d"/>
    <w:next w:val="affffd"/>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d"/>
    <w:next w:val="affffd"/>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d"/>
    <w:next w:val="affffd"/>
    <w:qFormat/>
    <w:rsid w:val="00F32780"/>
    <w:pPr>
      <w:numPr>
        <w:ilvl w:val="5"/>
        <w:numId w:val="18"/>
      </w:numPr>
      <w:spacing w:beforeLines="50" w:before="50" w:afterLines="50" w:after="50"/>
      <w:ind w:firstLineChars="0"/>
    </w:pPr>
    <w:rPr>
      <w:rFonts w:ascii="黑体" w:eastAsia="黑体"/>
    </w:rPr>
  </w:style>
  <w:style w:type="paragraph" w:customStyle="1" w:styleId="affffffffff8">
    <w:name w:val="标准文件_注后"/>
    <w:basedOn w:val="affffd"/>
    <w:qFormat/>
    <w:rsid w:val="00F32780"/>
    <w:pPr>
      <w:ind w:left="811" w:firstLineChars="0" w:firstLine="0"/>
    </w:pPr>
    <w:rPr>
      <w:sz w:val="18"/>
    </w:rPr>
  </w:style>
  <w:style w:type="paragraph" w:customStyle="1" w:styleId="X">
    <w:name w:val="标准文件_注X后"/>
    <w:basedOn w:val="affffd"/>
    <w:qFormat/>
    <w:rsid w:val="00F32780"/>
    <w:pPr>
      <w:ind w:left="811" w:firstLineChars="0" w:firstLine="0"/>
    </w:pPr>
    <w:rPr>
      <w:sz w:val="18"/>
    </w:rPr>
  </w:style>
  <w:style w:type="paragraph" w:customStyle="1" w:styleId="affffffffff9">
    <w:name w:val="标准文件_示例后"/>
    <w:basedOn w:val="affffd"/>
    <w:qFormat/>
    <w:rsid w:val="00F32780"/>
    <w:pPr>
      <w:ind w:left="964" w:firstLineChars="0" w:firstLine="0"/>
    </w:pPr>
    <w:rPr>
      <w:sz w:val="18"/>
    </w:rPr>
  </w:style>
  <w:style w:type="paragraph" w:customStyle="1" w:styleId="X0">
    <w:name w:val="标准文件_示例X后"/>
    <w:basedOn w:val="affffd"/>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a">
    <w:name w:val="标准文件_索引项"/>
    <w:basedOn w:val="affffd"/>
    <w:next w:val="affffd"/>
    <w:qFormat/>
    <w:rsid w:val="00F32780"/>
    <w:pPr>
      <w:tabs>
        <w:tab w:val="right" w:leader="dot" w:pos="9356"/>
      </w:tabs>
      <w:ind w:left="210" w:firstLineChars="0" w:hanging="210"/>
      <w:jc w:val="left"/>
    </w:pPr>
  </w:style>
  <w:style w:type="paragraph" w:customStyle="1" w:styleId="affffffffffb">
    <w:name w:val="标准文件_附录一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二级无标题"/>
    <w:basedOn w:val="aff7"/>
    <w:rsid w:val="00F32780"/>
    <w:pPr>
      <w:spacing w:beforeLines="0" w:before="0" w:afterLines="0" w:after="0" w:line="276" w:lineRule="auto"/>
      <w:outlineLvl w:val="9"/>
    </w:pPr>
    <w:rPr>
      <w:rFonts w:ascii="宋体" w:eastAsia="宋体"/>
    </w:rPr>
  </w:style>
  <w:style w:type="paragraph" w:customStyle="1" w:styleId="affffffffffd">
    <w:name w:val="标准文件_附录三级无标题"/>
    <w:basedOn w:val="aff8"/>
    <w:qFormat/>
    <w:rsid w:val="00F32780"/>
    <w:pPr>
      <w:spacing w:beforeLines="0" w:before="0" w:afterLines="0" w:after="0" w:line="276" w:lineRule="auto"/>
      <w:outlineLvl w:val="9"/>
    </w:pPr>
    <w:rPr>
      <w:rFonts w:ascii="宋体" w:eastAsia="宋体"/>
    </w:rPr>
  </w:style>
  <w:style w:type="paragraph" w:customStyle="1" w:styleId="affffffffffe">
    <w:name w:val="标准文件_附录四级无标题"/>
    <w:basedOn w:val="aff9"/>
    <w:qFormat/>
    <w:rsid w:val="00F32780"/>
    <w:pPr>
      <w:spacing w:beforeLines="0" w:before="0" w:afterLines="0" w:after="0" w:line="276" w:lineRule="auto"/>
      <w:outlineLvl w:val="9"/>
    </w:pPr>
    <w:rPr>
      <w:rFonts w:ascii="宋体" w:eastAsia="宋体"/>
    </w:rPr>
  </w:style>
  <w:style w:type="paragraph" w:customStyle="1" w:styleId="afffffffffff">
    <w:name w:val="标准文件_附录五级无标题"/>
    <w:basedOn w:val="affa"/>
    <w:qFormat/>
    <w:rsid w:val="00F32780"/>
    <w:pPr>
      <w:spacing w:beforeLines="0" w:before="0" w:afterLines="0" w:after="0" w:line="276" w:lineRule="auto"/>
      <w:outlineLvl w:val="9"/>
    </w:pPr>
    <w:rPr>
      <w:rFonts w:ascii="宋体" w:eastAsia="宋体"/>
    </w:rPr>
  </w:style>
  <w:style w:type="paragraph" w:customStyle="1" w:styleId="afffffffffc">
    <w:name w:val="标准文件_示例内容"/>
    <w:basedOn w:val="affffd"/>
    <w:qFormat/>
    <w:rsid w:val="00F32780"/>
    <w:pPr>
      <w:ind w:firstLine="420"/>
    </w:pPr>
    <w:rPr>
      <w:sz w:val="18"/>
    </w:rPr>
  </w:style>
  <w:style w:type="paragraph" w:customStyle="1" w:styleId="afffffffffff0">
    <w:name w:val="标准文件_引言一级无标题"/>
    <w:basedOn w:val="a7"/>
    <w:next w:val="affffd"/>
    <w:qFormat/>
    <w:rsid w:val="00F32780"/>
    <w:pPr>
      <w:spacing w:beforeLines="0" w:before="0" w:afterLines="0" w:after="0" w:line="276" w:lineRule="auto"/>
    </w:pPr>
    <w:rPr>
      <w:rFonts w:ascii="宋体" w:eastAsia="宋体"/>
    </w:rPr>
  </w:style>
  <w:style w:type="paragraph" w:customStyle="1" w:styleId="afffffffffff1">
    <w:name w:val="标准文件_引言二级无标题"/>
    <w:basedOn w:val="a8"/>
    <w:next w:val="affffd"/>
    <w:qFormat/>
    <w:rsid w:val="00F32780"/>
    <w:pPr>
      <w:spacing w:beforeLines="0" w:before="0" w:afterLines="0" w:after="0" w:line="276" w:lineRule="auto"/>
    </w:pPr>
    <w:rPr>
      <w:rFonts w:ascii="宋体" w:eastAsia="宋体"/>
    </w:rPr>
  </w:style>
  <w:style w:type="paragraph" w:customStyle="1" w:styleId="afffffffffff2">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3">
    <w:name w:val="标准文件_引言四级无标题"/>
    <w:basedOn w:val="aa"/>
    <w:next w:val="affffd"/>
    <w:qFormat/>
    <w:rsid w:val="00F32780"/>
    <w:pPr>
      <w:spacing w:beforeLines="0" w:before="0" w:afterLines="0" w:after="0" w:line="276" w:lineRule="auto"/>
    </w:pPr>
    <w:rPr>
      <w:rFonts w:ascii="宋体" w:eastAsia="宋体"/>
    </w:rPr>
  </w:style>
  <w:style w:type="paragraph" w:customStyle="1" w:styleId="afffffffffff4">
    <w:name w:val="标准文件_引言五级无标题"/>
    <w:basedOn w:val="ab"/>
    <w:next w:val="affffd"/>
    <w:qFormat/>
    <w:rsid w:val="00F32780"/>
    <w:pPr>
      <w:spacing w:beforeLines="0" w:before="0" w:afterLines="0" w:after="0" w:line="276" w:lineRule="auto"/>
    </w:pPr>
    <w:rPr>
      <w:rFonts w:ascii="宋体" w:eastAsia="宋体"/>
    </w:rPr>
  </w:style>
  <w:style w:type="paragraph" w:customStyle="1" w:styleId="afffffffffff5">
    <w:name w:val="标准文件_索引标题"/>
    <w:basedOn w:val="afffff4"/>
    <w:next w:val="affffd"/>
    <w:qFormat/>
    <w:rsid w:val="00A33C67"/>
    <w:rPr>
      <w:rFonts w:hAnsi="黑体"/>
    </w:rPr>
  </w:style>
  <w:style w:type="paragraph" w:customStyle="1" w:styleId="afffffffffff6">
    <w:name w:val="标准文件_脚注内容"/>
    <w:basedOn w:val="affffd"/>
    <w:qFormat/>
    <w:rsid w:val="00F32780"/>
    <w:pPr>
      <w:ind w:leftChars="200" w:left="400" w:hangingChars="200" w:hanging="200"/>
    </w:pPr>
    <w:rPr>
      <w:sz w:val="15"/>
    </w:rPr>
  </w:style>
  <w:style w:type="paragraph" w:customStyle="1" w:styleId="afffffffffff7">
    <w:name w:val="标准文件_术语条一"/>
    <w:basedOn w:val="afffffffff0"/>
    <w:next w:val="affffd"/>
    <w:qFormat/>
    <w:rsid w:val="00F32780"/>
  </w:style>
  <w:style w:type="paragraph" w:customStyle="1" w:styleId="afffffffffff8">
    <w:name w:val="标准文件_术语条二"/>
    <w:basedOn w:val="afffffffff3"/>
    <w:next w:val="affffd"/>
    <w:qFormat/>
    <w:rsid w:val="00F32780"/>
  </w:style>
  <w:style w:type="paragraph" w:customStyle="1" w:styleId="afffffffffff9">
    <w:name w:val="标准文件_术语条三"/>
    <w:basedOn w:val="afffffffff2"/>
    <w:next w:val="affffd"/>
    <w:qFormat/>
    <w:rsid w:val="00F32780"/>
  </w:style>
  <w:style w:type="paragraph" w:customStyle="1" w:styleId="afffffffffffa">
    <w:name w:val="标准文件_术语条四"/>
    <w:basedOn w:val="afffffffff5"/>
    <w:next w:val="affffd"/>
    <w:qFormat/>
    <w:rsid w:val="00F32780"/>
  </w:style>
  <w:style w:type="paragraph" w:customStyle="1" w:styleId="afffffffffffb">
    <w:name w:val="标准文件_术语条五"/>
    <w:basedOn w:val="afffffffff1"/>
    <w:next w:val="affffd"/>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c">
    <w:name w:val="发布"/>
    <w:basedOn w:val="afff8"/>
    <w:rsid w:val="007B7453"/>
    <w:rPr>
      <w:rFonts w:ascii="黑体" w:eastAsia="黑体"/>
      <w:spacing w:val="85"/>
      <w:w w:val="100"/>
      <w:position w:val="3"/>
      <w:sz w:val="28"/>
      <w:szCs w:val="28"/>
    </w:rPr>
  </w:style>
  <w:style w:type="paragraph" w:customStyle="1" w:styleId="aff1">
    <w:name w:val="附录表标号"/>
    <w:basedOn w:val="afff7"/>
    <w:next w:val="afff7"/>
    <w:qFormat/>
    <w:rsid w:val="0007511C"/>
    <w:pPr>
      <w:numPr>
        <w:numId w:val="32"/>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2">
    <w:name w:val="附录表标题"/>
    <w:basedOn w:val="afff7"/>
    <w:next w:val="afff7"/>
    <w:qFormat/>
    <w:rsid w:val="0007511C"/>
    <w:pPr>
      <w:numPr>
        <w:ilvl w:val="1"/>
        <w:numId w:val="32"/>
      </w:numPr>
      <w:tabs>
        <w:tab w:val="left" w:pos="180"/>
      </w:tabs>
      <w:adjustRightInd/>
      <w:spacing w:beforeLines="50" w:before="50" w:afterLines="50" w:after="50" w:line="240" w:lineRule="auto"/>
      <w:ind w:left="0" w:firstLine="0"/>
      <w:jc w:val="center"/>
    </w:pPr>
    <w:rPr>
      <w:rFonts w:ascii="黑体" w:eastAsia="黑体" w:hAnsi="Times New Roman"/>
    </w:rPr>
  </w:style>
  <w:style w:type="paragraph" w:styleId="afffffffffffd">
    <w:name w:val="List Paragraph"/>
    <w:basedOn w:val="afff7"/>
    <w:uiPriority w:val="34"/>
    <w:qFormat/>
    <w:rsid w:val="00310577"/>
    <w:pPr>
      <w:adjustRightInd/>
      <w:spacing w:line="360" w:lineRule="auto"/>
      <w:ind w:firstLineChars="200" w:firstLine="42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jp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E970280CEF34E6DBC47888DF47426AE"/>
        <w:category>
          <w:name w:val="常规"/>
          <w:gallery w:val="placeholder"/>
        </w:category>
        <w:types>
          <w:type w:val="bbPlcHdr"/>
        </w:types>
        <w:behaviors>
          <w:behavior w:val="content"/>
        </w:behaviors>
        <w:guid w:val="{AB4A97A3-0FC7-438E-8811-00A97B174BDD}"/>
      </w:docPartPr>
      <w:docPartBody>
        <w:p w:rsidR="006B1A47" w:rsidRDefault="00985C3B">
          <w:pPr>
            <w:pStyle w:val="8E970280CEF34E6DBC47888DF47426AE"/>
          </w:pPr>
          <w:r w:rsidRPr="00751A05">
            <w:rPr>
              <w:rStyle w:val="a3"/>
              <w:rFonts w:hint="eastAsia"/>
            </w:rPr>
            <w:t>单击或点击此处输入文字。</w:t>
          </w:r>
        </w:p>
      </w:docPartBody>
    </w:docPart>
    <w:docPart>
      <w:docPartPr>
        <w:name w:val="A325763DAF5248E2881043970AD73E71"/>
        <w:category>
          <w:name w:val="常规"/>
          <w:gallery w:val="placeholder"/>
        </w:category>
        <w:types>
          <w:type w:val="bbPlcHdr"/>
        </w:types>
        <w:behaviors>
          <w:behavior w:val="content"/>
        </w:behaviors>
        <w:guid w:val="{35A5FEEA-8DF6-4E47-A608-866FF7705038}"/>
      </w:docPartPr>
      <w:docPartBody>
        <w:p w:rsidR="006B1A47" w:rsidRDefault="00985C3B">
          <w:pPr>
            <w:pStyle w:val="A325763DAF5248E2881043970AD73E71"/>
          </w:pPr>
          <w:r w:rsidRPr="00FB6243">
            <w:rPr>
              <w:rStyle w:val="a3"/>
              <w:rFonts w:hint="eastAsia"/>
            </w:rPr>
            <w:t>选择一项。</w:t>
          </w:r>
        </w:p>
      </w:docPartBody>
    </w:docPart>
    <w:docPart>
      <w:docPartPr>
        <w:name w:val="61DFB6DC817740F89A6003147F0D083E"/>
        <w:category>
          <w:name w:val="常规"/>
          <w:gallery w:val="placeholder"/>
        </w:category>
        <w:types>
          <w:type w:val="bbPlcHdr"/>
        </w:types>
        <w:behaviors>
          <w:behavior w:val="content"/>
        </w:behaviors>
        <w:guid w:val="{0A500697-AA7D-4A4B-8828-32487367DEF3}"/>
      </w:docPartPr>
      <w:docPartBody>
        <w:p w:rsidR="006B1A47" w:rsidRDefault="00985C3B">
          <w:pPr>
            <w:pStyle w:val="61DFB6DC817740F89A6003147F0D083E"/>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C3B"/>
    <w:rsid w:val="00374DFF"/>
    <w:rsid w:val="00386FEA"/>
    <w:rsid w:val="00541107"/>
    <w:rsid w:val="006B1A47"/>
    <w:rsid w:val="00734E65"/>
    <w:rsid w:val="007D6E57"/>
    <w:rsid w:val="009246CC"/>
    <w:rsid w:val="00985C3B"/>
    <w:rsid w:val="00AF24C1"/>
    <w:rsid w:val="00B011D4"/>
    <w:rsid w:val="00B0616F"/>
    <w:rsid w:val="00B87CDD"/>
    <w:rsid w:val="00C31FE1"/>
    <w:rsid w:val="00C903E5"/>
    <w:rsid w:val="00DE293E"/>
    <w:rsid w:val="00F66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E970280CEF34E6DBC47888DF47426AE">
    <w:name w:val="8E970280CEF34E6DBC47888DF47426AE"/>
    <w:pPr>
      <w:widowControl w:val="0"/>
      <w:jc w:val="both"/>
    </w:pPr>
  </w:style>
  <w:style w:type="paragraph" w:customStyle="1" w:styleId="A325763DAF5248E2881043970AD73E71">
    <w:name w:val="A325763DAF5248E2881043970AD73E71"/>
    <w:pPr>
      <w:widowControl w:val="0"/>
      <w:jc w:val="both"/>
    </w:pPr>
  </w:style>
  <w:style w:type="paragraph" w:customStyle="1" w:styleId="61DFB6DC817740F89A6003147F0D083E">
    <w:name w:val="61DFB6DC817740F89A6003147F0D083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46025-5C8E-4676-9831-9A435D288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0</TotalTime>
  <Pages>16</Pages>
  <Words>2741</Words>
  <Characters>15627</Characters>
  <Application>Microsoft Office Word</Application>
  <DocSecurity>0</DocSecurity>
  <Lines>130</Lines>
  <Paragraphs>36</Paragraphs>
  <ScaleCrop>false</ScaleCrop>
  <Company>PCMI</Company>
  <LinksUpToDate>false</LinksUpToDate>
  <CharactersWithSpaces>18332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whh</dc:creator>
  <cp:keywords/>
  <dc:description>&lt;config cover="true" show_menu="true" version="1.0.0" doctype="SDKXY"&gt;_x000d_
&lt;/config&gt;</dc:description>
  <cp:lastModifiedBy>Aaron Zhang</cp:lastModifiedBy>
  <cp:revision>2</cp:revision>
  <cp:lastPrinted>2022-10-26T06:02:00Z</cp:lastPrinted>
  <dcterms:created xsi:type="dcterms:W3CDTF">2022-11-11T02:24:00Z</dcterms:created>
  <dcterms:modified xsi:type="dcterms:W3CDTF">2022-11-11T02:24:00Z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